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0B929" w14:textId="77777777" w:rsidR="005B6668" w:rsidRDefault="005B6668" w:rsidP="005B6668">
      <w:pPr>
        <w:spacing w:after="0" w:line="240" w:lineRule="auto"/>
        <w:jc w:val="center"/>
        <w:rPr>
          <w:rFonts w:cstheme="minorHAnsi"/>
          <w:b/>
          <w:bCs/>
          <w:color w:val="002060"/>
          <w:sz w:val="36"/>
          <w:szCs w:val="36"/>
        </w:rPr>
      </w:pPr>
      <w:bookmarkStart w:id="0" w:name="_GoBack"/>
      <w:bookmarkEnd w:id="0"/>
    </w:p>
    <w:p w14:paraId="37592145" w14:textId="2578494C" w:rsidR="005B6668" w:rsidRPr="008B3F0A" w:rsidRDefault="005B6668" w:rsidP="005B6668">
      <w:pPr>
        <w:spacing w:after="0" w:line="240" w:lineRule="auto"/>
        <w:jc w:val="center"/>
        <w:rPr>
          <w:rFonts w:cstheme="minorHAnsi"/>
          <w:b/>
          <w:bCs/>
          <w:color w:val="002060"/>
          <w:sz w:val="36"/>
          <w:szCs w:val="36"/>
        </w:rPr>
      </w:pPr>
      <w:r w:rsidRPr="008B3F0A">
        <w:rPr>
          <w:rFonts w:cstheme="minorHAnsi"/>
          <w:b/>
          <w:bCs/>
          <w:color w:val="002060"/>
          <w:sz w:val="36"/>
          <w:szCs w:val="36"/>
        </w:rPr>
        <w:t xml:space="preserve">ATELIER AFZO </w:t>
      </w:r>
    </w:p>
    <w:p w14:paraId="715E34CC" w14:textId="368789F3" w:rsidR="005B6668" w:rsidRDefault="005B6668" w:rsidP="005B6668">
      <w:pPr>
        <w:spacing w:after="0" w:line="240" w:lineRule="auto"/>
        <w:jc w:val="center"/>
        <w:rPr>
          <w:rFonts w:cstheme="minorHAnsi"/>
          <w:b/>
          <w:bCs/>
          <w:color w:val="002060"/>
          <w:sz w:val="36"/>
          <w:szCs w:val="36"/>
        </w:rPr>
      </w:pPr>
      <w:r w:rsidRPr="008B3F0A">
        <w:rPr>
          <w:rFonts w:cstheme="minorHAnsi"/>
          <w:b/>
          <w:bCs/>
          <w:color w:val="002060"/>
          <w:sz w:val="36"/>
          <w:szCs w:val="36"/>
        </w:rPr>
        <w:t>Programme indicati</w:t>
      </w:r>
      <w:r w:rsidR="006E547E">
        <w:rPr>
          <w:rFonts w:cstheme="minorHAnsi"/>
          <w:b/>
          <w:bCs/>
          <w:color w:val="002060"/>
          <w:sz w:val="36"/>
          <w:szCs w:val="36"/>
          <w:lang w:val="fr-FR"/>
        </w:rPr>
        <w:t>f</w:t>
      </w:r>
      <w:r w:rsidRPr="008B3F0A">
        <w:rPr>
          <w:rFonts w:cstheme="minorHAnsi"/>
          <w:b/>
          <w:bCs/>
          <w:color w:val="002060"/>
          <w:sz w:val="36"/>
          <w:szCs w:val="36"/>
        </w:rPr>
        <w:t xml:space="preserve"> </w:t>
      </w:r>
    </w:p>
    <w:p w14:paraId="461C630E" w14:textId="77777777" w:rsidR="005B6668" w:rsidRPr="008B3F0A" w:rsidRDefault="005B6668" w:rsidP="005B6668">
      <w:pPr>
        <w:spacing w:after="0" w:line="240" w:lineRule="auto"/>
        <w:jc w:val="center"/>
        <w:rPr>
          <w:rFonts w:cstheme="minorHAnsi"/>
          <w:b/>
          <w:bCs/>
          <w:color w:val="002060"/>
          <w:sz w:val="36"/>
          <w:szCs w:val="36"/>
        </w:rPr>
      </w:pPr>
    </w:p>
    <w:p w14:paraId="4A10EE1F" w14:textId="77777777" w:rsidR="005B6668" w:rsidRPr="008B3F0A" w:rsidRDefault="005B6668" w:rsidP="005B6668">
      <w:pPr>
        <w:rPr>
          <w:rFonts w:cstheme="minorHAnsi"/>
          <w:b/>
          <w:bCs/>
          <w:color w:val="002060"/>
          <w:sz w:val="24"/>
          <w:szCs w:val="28"/>
          <w:u w:val="single"/>
        </w:rPr>
      </w:pPr>
      <w:r w:rsidRPr="008B3F0A">
        <w:rPr>
          <w:rFonts w:cstheme="minorHAnsi"/>
          <w:b/>
          <w:bCs/>
          <w:color w:val="002060"/>
          <w:sz w:val="24"/>
          <w:szCs w:val="28"/>
          <w:u w:val="single"/>
        </w:rPr>
        <w:t xml:space="preserve">LIEU ET DATE: </w:t>
      </w:r>
      <w:r w:rsidRPr="008B3F0A">
        <w:rPr>
          <w:rFonts w:cstheme="minorHAnsi"/>
          <w:b/>
          <w:bCs/>
          <w:i/>
          <w:iCs/>
          <w:color w:val="002060"/>
          <w:sz w:val="24"/>
          <w:szCs w:val="28"/>
        </w:rPr>
        <w:t>Hôtel 2 Février, 19 décembre 2019</w:t>
      </w:r>
    </w:p>
    <w:p w14:paraId="068BF388" w14:textId="77777777" w:rsidR="005B6668" w:rsidRPr="003272CE" w:rsidRDefault="005B6668" w:rsidP="005B6668">
      <w:pPr>
        <w:rPr>
          <w:rFonts w:cstheme="minorHAnsi"/>
          <w:b/>
          <w:bCs/>
          <w:color w:val="002060"/>
          <w:szCs w:val="24"/>
          <w:u w:val="single"/>
        </w:rPr>
      </w:pPr>
    </w:p>
    <w:tbl>
      <w:tblPr>
        <w:tblStyle w:val="Grilledutableau"/>
        <w:tblW w:w="9633" w:type="dxa"/>
        <w:tblBorders>
          <w:top w:val="none" w:sz="0" w:space="0" w:color="auto"/>
          <w:right w:val="none" w:sz="0" w:space="0" w:color="auto"/>
        </w:tblBorders>
        <w:tblLook w:val="04A0" w:firstRow="1" w:lastRow="0" w:firstColumn="1" w:lastColumn="0" w:noHBand="0" w:noVBand="1"/>
      </w:tblPr>
      <w:tblGrid>
        <w:gridCol w:w="1555"/>
        <w:gridCol w:w="8078"/>
      </w:tblGrid>
      <w:tr w:rsidR="005B6668" w:rsidRPr="00DB5F79" w14:paraId="4590C0DA" w14:textId="77777777" w:rsidTr="005B6668">
        <w:trPr>
          <w:trHeight w:val="162"/>
        </w:trPr>
        <w:tc>
          <w:tcPr>
            <w:tcW w:w="1555" w:type="dxa"/>
            <w:tcBorders>
              <w:top w:val="single" w:sz="4" w:space="0" w:color="auto"/>
            </w:tcBorders>
            <w:noWrap/>
            <w:vAlign w:val="center"/>
            <w:hideMark/>
          </w:tcPr>
          <w:p w14:paraId="420A5AD5" w14:textId="77777777" w:rsidR="005B6668" w:rsidRPr="00DB5F79" w:rsidRDefault="005B6668" w:rsidP="005B6668">
            <w:pPr>
              <w:rPr>
                <w:rFonts w:cstheme="minorHAnsi"/>
                <w:b/>
                <w:szCs w:val="28"/>
              </w:rPr>
            </w:pPr>
            <w:r w:rsidRPr="00DB5F79">
              <w:rPr>
                <w:rFonts w:cstheme="minorHAnsi"/>
                <w:b/>
                <w:szCs w:val="28"/>
              </w:rPr>
              <w:t>Date</w:t>
            </w:r>
          </w:p>
        </w:tc>
        <w:tc>
          <w:tcPr>
            <w:tcW w:w="8078" w:type="dxa"/>
            <w:tcBorders>
              <w:top w:val="single" w:sz="4" w:space="0" w:color="auto"/>
              <w:right w:val="single" w:sz="4" w:space="0" w:color="auto"/>
            </w:tcBorders>
            <w:noWrap/>
            <w:vAlign w:val="center"/>
            <w:hideMark/>
          </w:tcPr>
          <w:p w14:paraId="224B8096" w14:textId="5C7B723B" w:rsidR="005B6668" w:rsidRPr="00DB5F79" w:rsidRDefault="005B6668" w:rsidP="005B6668">
            <w:pPr>
              <w:rPr>
                <w:rFonts w:cstheme="minorHAnsi"/>
                <w:szCs w:val="28"/>
              </w:rPr>
            </w:pPr>
            <w:r w:rsidRPr="00DB5F79">
              <w:rPr>
                <w:rFonts w:cstheme="minorHAnsi"/>
                <w:szCs w:val="28"/>
              </w:rPr>
              <w:t xml:space="preserve">Jeudi, 19 </w:t>
            </w:r>
            <w:r w:rsidR="00F82F64" w:rsidRPr="00DB5F79">
              <w:rPr>
                <w:rFonts w:cstheme="minorHAnsi"/>
                <w:szCs w:val="28"/>
              </w:rPr>
              <w:t>Décembre</w:t>
            </w:r>
            <w:r w:rsidRPr="00DB5F79">
              <w:rPr>
                <w:rFonts w:cstheme="minorHAnsi"/>
                <w:szCs w:val="28"/>
              </w:rPr>
              <w:t xml:space="preserve"> 2019</w:t>
            </w:r>
          </w:p>
        </w:tc>
      </w:tr>
      <w:tr w:rsidR="005B6668" w:rsidRPr="00DB5F79" w14:paraId="7C71548A" w14:textId="77777777" w:rsidTr="005B6668">
        <w:trPr>
          <w:trHeight w:val="162"/>
        </w:trPr>
        <w:tc>
          <w:tcPr>
            <w:tcW w:w="1555" w:type="dxa"/>
            <w:tcBorders>
              <w:top w:val="single" w:sz="4" w:space="0" w:color="auto"/>
            </w:tcBorders>
            <w:noWrap/>
            <w:vAlign w:val="center"/>
            <w:hideMark/>
          </w:tcPr>
          <w:p w14:paraId="5D43342D" w14:textId="77777777" w:rsidR="005B6668" w:rsidRPr="00DB5F79" w:rsidRDefault="005B6668" w:rsidP="005B6668">
            <w:pPr>
              <w:rPr>
                <w:rFonts w:cstheme="minorHAnsi"/>
                <w:b/>
                <w:szCs w:val="28"/>
              </w:rPr>
            </w:pPr>
            <w:r w:rsidRPr="00DB5F79">
              <w:rPr>
                <w:rFonts w:cstheme="minorHAnsi"/>
                <w:b/>
                <w:szCs w:val="28"/>
              </w:rPr>
              <w:t>Location</w:t>
            </w:r>
          </w:p>
        </w:tc>
        <w:tc>
          <w:tcPr>
            <w:tcW w:w="8078" w:type="dxa"/>
            <w:tcBorders>
              <w:top w:val="single" w:sz="4" w:space="0" w:color="auto"/>
              <w:right w:val="single" w:sz="4" w:space="0" w:color="auto"/>
            </w:tcBorders>
            <w:noWrap/>
            <w:vAlign w:val="center"/>
            <w:hideMark/>
          </w:tcPr>
          <w:p w14:paraId="76357909" w14:textId="79CACD49" w:rsidR="005B6668" w:rsidRPr="00DB5F79" w:rsidRDefault="005B6668" w:rsidP="005B6668">
            <w:pPr>
              <w:rPr>
                <w:rFonts w:cstheme="minorHAnsi"/>
                <w:szCs w:val="28"/>
              </w:rPr>
            </w:pPr>
            <w:r w:rsidRPr="00DB5F79">
              <w:rPr>
                <w:rFonts w:cstheme="minorHAnsi"/>
                <w:szCs w:val="28"/>
              </w:rPr>
              <w:t xml:space="preserve">Lomé, Togo - </w:t>
            </w:r>
            <w:r w:rsidR="00F82F64" w:rsidRPr="00DB5F79">
              <w:rPr>
                <w:rFonts w:cstheme="minorHAnsi"/>
                <w:szCs w:val="28"/>
              </w:rPr>
              <w:t>Hôtel</w:t>
            </w:r>
            <w:r w:rsidRPr="00DB5F79">
              <w:rPr>
                <w:rFonts w:cstheme="minorHAnsi"/>
                <w:szCs w:val="28"/>
              </w:rPr>
              <w:t xml:space="preserve"> 2 Février</w:t>
            </w:r>
          </w:p>
        </w:tc>
      </w:tr>
      <w:tr w:rsidR="005B6668" w:rsidRPr="00DB5F79" w14:paraId="2E958C42" w14:textId="77777777" w:rsidTr="005B6668">
        <w:trPr>
          <w:trHeight w:val="299"/>
        </w:trPr>
        <w:tc>
          <w:tcPr>
            <w:tcW w:w="1555" w:type="dxa"/>
            <w:tcBorders>
              <w:top w:val="single" w:sz="4" w:space="0" w:color="auto"/>
            </w:tcBorders>
            <w:noWrap/>
            <w:vAlign w:val="center"/>
          </w:tcPr>
          <w:p w14:paraId="22C51F28" w14:textId="2462EE90" w:rsidR="005B6668" w:rsidRPr="00DB5F79" w:rsidRDefault="00EB47F6" w:rsidP="005B6668">
            <w:pPr>
              <w:rPr>
                <w:rFonts w:cstheme="minorHAnsi"/>
                <w:b/>
                <w:szCs w:val="28"/>
              </w:rPr>
            </w:pPr>
            <w:r w:rsidRPr="00DB5F79">
              <w:rPr>
                <w:rFonts w:cstheme="minorHAnsi"/>
                <w:b/>
                <w:szCs w:val="28"/>
              </w:rPr>
              <w:t>Thème</w:t>
            </w:r>
            <w:r w:rsidR="005B6668" w:rsidRPr="00DB5F79">
              <w:rPr>
                <w:rFonts w:cstheme="minorHAnsi"/>
                <w:b/>
                <w:szCs w:val="28"/>
              </w:rPr>
              <w:t xml:space="preserve"> général </w:t>
            </w:r>
          </w:p>
        </w:tc>
        <w:tc>
          <w:tcPr>
            <w:tcW w:w="8078" w:type="dxa"/>
            <w:tcBorders>
              <w:top w:val="single" w:sz="4" w:space="0" w:color="auto"/>
              <w:right w:val="single" w:sz="4" w:space="0" w:color="auto"/>
            </w:tcBorders>
            <w:noWrap/>
            <w:vAlign w:val="center"/>
          </w:tcPr>
          <w:p w14:paraId="7F490018" w14:textId="15FCBA6A" w:rsidR="005B6668" w:rsidRPr="00DB5F79" w:rsidRDefault="005B6668" w:rsidP="005B6668">
            <w:pPr>
              <w:spacing w:after="60"/>
              <w:jc w:val="both"/>
              <w:rPr>
                <w:rFonts w:cstheme="minorHAnsi"/>
                <w:b/>
                <w:szCs w:val="28"/>
              </w:rPr>
            </w:pPr>
            <w:r w:rsidRPr="00DB5F79">
              <w:rPr>
                <w:rFonts w:cstheme="minorHAnsi"/>
                <w:b/>
                <w:szCs w:val="28"/>
              </w:rPr>
              <w:t xml:space="preserve">Le développement des zones économiques en </w:t>
            </w:r>
            <w:r w:rsidR="00EB47F6" w:rsidRPr="00DB5F79">
              <w:rPr>
                <w:rFonts w:cstheme="minorHAnsi"/>
                <w:b/>
                <w:szCs w:val="28"/>
              </w:rPr>
              <w:t>Afrique :</w:t>
            </w:r>
            <w:r w:rsidRPr="00DB5F79">
              <w:rPr>
                <w:rFonts w:cstheme="minorHAnsi"/>
                <w:b/>
                <w:szCs w:val="28"/>
              </w:rPr>
              <w:t xml:space="preserve"> </w:t>
            </w:r>
            <w:r w:rsidRPr="00DB5F79">
              <w:rPr>
                <w:rFonts w:cstheme="minorHAnsi"/>
                <w:b/>
                <w:i/>
                <w:iCs/>
                <w:szCs w:val="28"/>
              </w:rPr>
              <w:t>Cadre général et orientations stratégique</w:t>
            </w:r>
          </w:p>
        </w:tc>
      </w:tr>
      <w:tr w:rsidR="005B6668" w:rsidRPr="00DB5F79" w14:paraId="0136E539" w14:textId="77777777" w:rsidTr="005B6668">
        <w:trPr>
          <w:trHeight w:val="299"/>
        </w:trPr>
        <w:tc>
          <w:tcPr>
            <w:tcW w:w="1555" w:type="dxa"/>
            <w:tcBorders>
              <w:top w:val="single" w:sz="4" w:space="0" w:color="auto"/>
            </w:tcBorders>
            <w:noWrap/>
            <w:vAlign w:val="center"/>
          </w:tcPr>
          <w:p w14:paraId="3A329D6A" w14:textId="3C5760BF" w:rsidR="005B6668" w:rsidRPr="00DB5F79" w:rsidRDefault="005B6668" w:rsidP="005B6668">
            <w:pPr>
              <w:rPr>
                <w:rFonts w:cstheme="minorHAnsi"/>
                <w:b/>
                <w:szCs w:val="28"/>
              </w:rPr>
            </w:pPr>
            <w:r w:rsidRPr="00DB5F79">
              <w:rPr>
                <w:rFonts w:cstheme="minorHAnsi"/>
                <w:b/>
                <w:szCs w:val="28"/>
              </w:rPr>
              <w:t xml:space="preserve">Sous </w:t>
            </w:r>
            <w:r w:rsidR="00EB47F6" w:rsidRPr="00DB5F79">
              <w:rPr>
                <w:rFonts w:cstheme="minorHAnsi"/>
                <w:b/>
                <w:szCs w:val="28"/>
              </w:rPr>
              <w:t>thèmes</w:t>
            </w:r>
            <w:r w:rsidRPr="00DB5F79">
              <w:rPr>
                <w:rFonts w:cstheme="minorHAnsi"/>
                <w:b/>
                <w:szCs w:val="28"/>
              </w:rPr>
              <w:t xml:space="preserve"> à aborder </w:t>
            </w:r>
          </w:p>
        </w:tc>
        <w:tc>
          <w:tcPr>
            <w:tcW w:w="8078" w:type="dxa"/>
            <w:tcBorders>
              <w:top w:val="single" w:sz="4" w:space="0" w:color="auto"/>
              <w:right w:val="single" w:sz="4" w:space="0" w:color="auto"/>
            </w:tcBorders>
            <w:noWrap/>
            <w:vAlign w:val="center"/>
          </w:tcPr>
          <w:p w14:paraId="42CDB264" w14:textId="77777777" w:rsidR="005B6668" w:rsidRPr="00DB5F79" w:rsidRDefault="005B6668" w:rsidP="005B6668">
            <w:pPr>
              <w:rPr>
                <w:szCs w:val="28"/>
              </w:rPr>
            </w:pPr>
            <w:r w:rsidRPr="00DB5F79">
              <w:rPr>
                <w:szCs w:val="28"/>
              </w:rPr>
              <w:t xml:space="preserve">- Cadre fiscal </w:t>
            </w:r>
          </w:p>
          <w:p w14:paraId="684179B9" w14:textId="77777777" w:rsidR="005B6668" w:rsidRPr="00DB5F79" w:rsidRDefault="005B6668" w:rsidP="005B6668">
            <w:pPr>
              <w:rPr>
                <w:szCs w:val="28"/>
              </w:rPr>
            </w:pPr>
            <w:r w:rsidRPr="00DB5F79">
              <w:rPr>
                <w:szCs w:val="28"/>
              </w:rPr>
              <w:t>- Cadre juridique et légal</w:t>
            </w:r>
          </w:p>
          <w:p w14:paraId="32E78E6B" w14:textId="60A50086" w:rsidR="005B6668" w:rsidRPr="00DB5F79" w:rsidRDefault="005B6668" w:rsidP="005B6668">
            <w:pPr>
              <w:rPr>
                <w:szCs w:val="28"/>
              </w:rPr>
            </w:pPr>
            <w:r w:rsidRPr="00DB5F79">
              <w:rPr>
                <w:szCs w:val="28"/>
              </w:rPr>
              <w:t xml:space="preserve">- Cadre </w:t>
            </w:r>
            <w:r w:rsidR="00EB47F6" w:rsidRPr="00DB5F79">
              <w:rPr>
                <w:szCs w:val="28"/>
              </w:rPr>
              <w:t>institutionnel :</w:t>
            </w:r>
            <w:r w:rsidRPr="00DB5F79">
              <w:rPr>
                <w:szCs w:val="28"/>
              </w:rPr>
              <w:t xml:space="preserve"> meilleures pratiques</w:t>
            </w:r>
          </w:p>
          <w:p w14:paraId="784F5B09" w14:textId="74B09AC7" w:rsidR="005B6668" w:rsidRPr="00DB5F79" w:rsidRDefault="005B6668" w:rsidP="005B6668">
            <w:pPr>
              <w:rPr>
                <w:szCs w:val="28"/>
              </w:rPr>
            </w:pPr>
            <w:r w:rsidRPr="00DB5F79">
              <w:rPr>
                <w:szCs w:val="28"/>
              </w:rPr>
              <w:t xml:space="preserve">- Stratégie de développement des Zones économiques </w:t>
            </w:r>
            <w:r w:rsidR="00EB47F6" w:rsidRPr="00DB5F79">
              <w:rPr>
                <w:szCs w:val="28"/>
              </w:rPr>
              <w:t>spéciales :</w:t>
            </w:r>
            <w:r w:rsidRPr="00DB5F79">
              <w:rPr>
                <w:szCs w:val="28"/>
              </w:rPr>
              <w:t xml:space="preserve"> comment attirer les Investissements Directs Étrangers (IDE</w:t>
            </w:r>
            <w:r w:rsidR="00EB47F6" w:rsidRPr="00DB5F79">
              <w:rPr>
                <w:szCs w:val="28"/>
              </w:rPr>
              <w:t>) ?</w:t>
            </w:r>
          </w:p>
          <w:p w14:paraId="17646301" w14:textId="483001F5" w:rsidR="005B6668" w:rsidRPr="00DB5F79" w:rsidRDefault="005B6668" w:rsidP="005B6668">
            <w:pPr>
              <w:rPr>
                <w:szCs w:val="28"/>
              </w:rPr>
            </w:pPr>
            <w:r w:rsidRPr="00DB5F79">
              <w:rPr>
                <w:szCs w:val="28"/>
              </w:rPr>
              <w:t xml:space="preserve">- Le Financement des </w:t>
            </w:r>
            <w:r w:rsidR="00EB47F6" w:rsidRPr="00DB5F79">
              <w:rPr>
                <w:szCs w:val="28"/>
              </w:rPr>
              <w:t>ZES :</w:t>
            </w:r>
            <w:r w:rsidRPr="00DB5F79">
              <w:rPr>
                <w:szCs w:val="28"/>
              </w:rPr>
              <w:t xml:space="preserve"> les différents modèles de financement et d'appui aux politiques publiques</w:t>
            </w:r>
          </w:p>
        </w:tc>
      </w:tr>
      <w:tr w:rsidR="005B6668" w:rsidRPr="00DB5F79" w14:paraId="65B18A74" w14:textId="77777777" w:rsidTr="005B6668">
        <w:trPr>
          <w:trHeight w:val="245"/>
        </w:trPr>
        <w:tc>
          <w:tcPr>
            <w:tcW w:w="1555" w:type="dxa"/>
            <w:tcBorders>
              <w:top w:val="single" w:sz="4" w:space="0" w:color="auto"/>
              <w:bottom w:val="single" w:sz="4" w:space="0" w:color="auto"/>
            </w:tcBorders>
            <w:noWrap/>
            <w:vAlign w:val="center"/>
          </w:tcPr>
          <w:p w14:paraId="3204769A" w14:textId="77777777" w:rsidR="005B6668" w:rsidRPr="00DB5F79" w:rsidRDefault="005B6668" w:rsidP="005B6668">
            <w:pPr>
              <w:rPr>
                <w:rFonts w:cstheme="minorHAnsi"/>
                <w:b/>
                <w:szCs w:val="28"/>
              </w:rPr>
            </w:pPr>
            <w:r w:rsidRPr="00DB5F79">
              <w:rPr>
                <w:rFonts w:cstheme="minorHAnsi"/>
                <w:b/>
                <w:szCs w:val="28"/>
              </w:rPr>
              <w:t>Partenaires locaux</w:t>
            </w:r>
          </w:p>
        </w:tc>
        <w:tc>
          <w:tcPr>
            <w:tcW w:w="8078" w:type="dxa"/>
            <w:tcBorders>
              <w:top w:val="single" w:sz="4" w:space="0" w:color="auto"/>
              <w:bottom w:val="single" w:sz="4" w:space="0" w:color="auto"/>
              <w:right w:val="single" w:sz="4" w:space="0" w:color="auto"/>
            </w:tcBorders>
            <w:noWrap/>
            <w:vAlign w:val="center"/>
          </w:tcPr>
          <w:p w14:paraId="7046C2F1" w14:textId="77777777" w:rsidR="005B6668" w:rsidRPr="00DB5F79" w:rsidRDefault="005B6668" w:rsidP="005B6668">
            <w:pPr>
              <w:rPr>
                <w:rFonts w:cstheme="minorHAnsi"/>
                <w:szCs w:val="28"/>
              </w:rPr>
            </w:pPr>
            <w:r w:rsidRPr="00DB5F79">
              <w:rPr>
                <w:rFonts w:cstheme="minorHAnsi"/>
                <w:szCs w:val="28"/>
              </w:rPr>
              <w:t>Togo Invest Corporation/ la Société d’Administration de la Zone Franche (SAZOF)</w:t>
            </w:r>
          </w:p>
        </w:tc>
      </w:tr>
    </w:tbl>
    <w:p w14:paraId="67195FC7" w14:textId="77777777" w:rsidR="005B6668" w:rsidRPr="00DB5F79" w:rsidRDefault="005B6668" w:rsidP="005B6668">
      <w:pPr>
        <w:spacing w:after="0" w:line="240" w:lineRule="auto"/>
        <w:rPr>
          <w:rFonts w:cstheme="minorHAnsi"/>
          <w:b/>
          <w:bCs/>
          <w:color w:val="002060"/>
          <w:sz w:val="32"/>
          <w:szCs w:val="32"/>
          <w:u w:val="single"/>
          <w:lang w:val="fr-FR"/>
        </w:rPr>
      </w:pPr>
    </w:p>
    <w:p w14:paraId="537C34C0" w14:textId="77777777" w:rsidR="005B6668" w:rsidRPr="00DB5F79" w:rsidRDefault="005B6668" w:rsidP="005B6668">
      <w:pPr>
        <w:spacing w:after="0" w:line="240" w:lineRule="auto"/>
        <w:rPr>
          <w:rFonts w:cstheme="minorHAnsi"/>
          <w:b/>
          <w:bCs/>
          <w:color w:val="002060"/>
          <w:sz w:val="24"/>
          <w:szCs w:val="24"/>
          <w:u w:val="single"/>
        </w:rPr>
      </w:pPr>
      <w:r w:rsidRPr="00DB5F79">
        <w:rPr>
          <w:rFonts w:cstheme="minorHAnsi"/>
          <w:b/>
          <w:bCs/>
          <w:color w:val="002060"/>
          <w:sz w:val="24"/>
          <w:szCs w:val="24"/>
          <w:u w:val="single"/>
        </w:rPr>
        <w:t>INTRODUCTION</w:t>
      </w:r>
    </w:p>
    <w:p w14:paraId="5F009353" w14:textId="77777777" w:rsidR="005B6668" w:rsidRPr="00DB5F79" w:rsidRDefault="005B6668" w:rsidP="005B6668">
      <w:pPr>
        <w:spacing w:after="0" w:line="240" w:lineRule="auto"/>
        <w:rPr>
          <w:rFonts w:cstheme="minorHAnsi"/>
          <w:b/>
          <w:bCs/>
          <w:color w:val="002060"/>
          <w:sz w:val="24"/>
          <w:szCs w:val="24"/>
          <w:u w:val="single"/>
        </w:rPr>
      </w:pPr>
    </w:p>
    <w:p w14:paraId="3420AE5F" w14:textId="77777777" w:rsidR="005B6668" w:rsidRPr="006E547E" w:rsidRDefault="005B6668" w:rsidP="005B6668">
      <w:pPr>
        <w:pStyle w:val="Paragraphedeliste"/>
        <w:numPr>
          <w:ilvl w:val="0"/>
          <w:numId w:val="1"/>
        </w:numPr>
        <w:jc w:val="both"/>
        <w:rPr>
          <w:rFonts w:asciiTheme="minorHAnsi" w:hAnsiTheme="minorHAnsi" w:cs="Calibri"/>
          <w:color w:val="000000"/>
          <w:lang w:val="fr-FR"/>
        </w:rPr>
      </w:pPr>
      <w:r w:rsidRPr="006E547E">
        <w:rPr>
          <w:rFonts w:cs="Calibri"/>
          <w:color w:val="000000"/>
          <w:sz w:val="28"/>
          <w:szCs w:val="28"/>
          <w:lang w:val="fr-FR"/>
        </w:rPr>
        <w:t>Présentation de l’organisation pour la Zone Franche d'Afrique (AFZO)</w:t>
      </w:r>
    </w:p>
    <w:p w14:paraId="64CE3678" w14:textId="77777777" w:rsidR="005B6668" w:rsidRPr="00DB5F79" w:rsidRDefault="005B6668" w:rsidP="005B6668">
      <w:pPr>
        <w:pStyle w:val="Paragraphedeliste"/>
        <w:numPr>
          <w:ilvl w:val="0"/>
          <w:numId w:val="1"/>
        </w:numPr>
        <w:jc w:val="both"/>
        <w:rPr>
          <w:rFonts w:asciiTheme="minorHAnsi" w:hAnsiTheme="minorHAnsi" w:cs="Calibri"/>
          <w:color w:val="000000"/>
        </w:rPr>
      </w:pPr>
      <w:proofErr w:type="spellStart"/>
      <w:r w:rsidRPr="00DB5F79">
        <w:rPr>
          <w:rFonts w:cs="Calibri"/>
          <w:color w:val="000000"/>
          <w:sz w:val="28"/>
          <w:szCs w:val="28"/>
        </w:rPr>
        <w:t>Présentation</w:t>
      </w:r>
      <w:proofErr w:type="spellEnd"/>
      <w:r w:rsidRPr="00DB5F79">
        <w:rPr>
          <w:rFonts w:cs="Calibri"/>
          <w:color w:val="000000"/>
          <w:sz w:val="28"/>
          <w:szCs w:val="28"/>
        </w:rPr>
        <w:t xml:space="preserve"> des </w:t>
      </w:r>
      <w:proofErr w:type="spellStart"/>
      <w:r w:rsidRPr="00DB5F79">
        <w:rPr>
          <w:rFonts w:cs="Calibri"/>
          <w:color w:val="000000"/>
          <w:sz w:val="28"/>
          <w:szCs w:val="28"/>
        </w:rPr>
        <w:t>partenaires</w:t>
      </w:r>
      <w:proofErr w:type="spellEnd"/>
      <w:r w:rsidRPr="00DB5F79">
        <w:rPr>
          <w:rFonts w:cs="Calibri"/>
          <w:color w:val="000000"/>
          <w:sz w:val="28"/>
          <w:szCs w:val="28"/>
        </w:rPr>
        <w:t xml:space="preserve"> </w:t>
      </w:r>
      <w:proofErr w:type="spellStart"/>
      <w:r w:rsidRPr="00DB5F79">
        <w:rPr>
          <w:rFonts w:cs="Calibri"/>
          <w:color w:val="000000"/>
          <w:sz w:val="28"/>
          <w:szCs w:val="28"/>
        </w:rPr>
        <w:t>locaux</w:t>
      </w:r>
      <w:proofErr w:type="spellEnd"/>
    </w:p>
    <w:p w14:paraId="560C9021" w14:textId="77777777" w:rsidR="005B6668" w:rsidRPr="006E547E" w:rsidRDefault="005B6668" w:rsidP="005B6668">
      <w:pPr>
        <w:pStyle w:val="Paragraphedeliste"/>
        <w:numPr>
          <w:ilvl w:val="0"/>
          <w:numId w:val="1"/>
        </w:numPr>
        <w:jc w:val="both"/>
        <w:rPr>
          <w:rFonts w:asciiTheme="minorHAnsi" w:hAnsiTheme="minorHAnsi" w:cs="Calibri"/>
          <w:color w:val="000000"/>
          <w:lang w:val="fr-FR"/>
        </w:rPr>
      </w:pPr>
      <w:r w:rsidRPr="006E547E">
        <w:rPr>
          <w:rFonts w:cs="Calibri"/>
          <w:color w:val="000000"/>
          <w:sz w:val="28"/>
          <w:szCs w:val="28"/>
          <w:lang w:val="fr-FR"/>
        </w:rPr>
        <w:t>Brève présentation du programme de l'atelier</w:t>
      </w:r>
    </w:p>
    <w:p w14:paraId="3B022977" w14:textId="77777777" w:rsidR="005B6668" w:rsidRPr="006E547E" w:rsidRDefault="005B6668" w:rsidP="005B6668">
      <w:pPr>
        <w:pStyle w:val="Paragraphedeliste"/>
        <w:jc w:val="both"/>
        <w:rPr>
          <w:rFonts w:asciiTheme="minorHAnsi" w:hAnsiTheme="minorHAnsi" w:cs="Calibri"/>
          <w:color w:val="000000"/>
          <w:lang w:val="fr-FR"/>
        </w:rPr>
      </w:pPr>
    </w:p>
    <w:p w14:paraId="5CFD8E26" w14:textId="77777777" w:rsidR="005B6668" w:rsidRDefault="005B6668" w:rsidP="005B6668">
      <w:pPr>
        <w:spacing w:after="0" w:line="240" w:lineRule="auto"/>
        <w:rPr>
          <w:rFonts w:cstheme="minorHAnsi"/>
          <w:b/>
          <w:bCs/>
          <w:color w:val="002060"/>
          <w:sz w:val="24"/>
          <w:szCs w:val="24"/>
          <w:u w:val="single"/>
        </w:rPr>
      </w:pPr>
      <w:r w:rsidRPr="00DB5F79">
        <w:rPr>
          <w:rFonts w:cstheme="minorHAnsi"/>
          <w:b/>
          <w:bCs/>
          <w:color w:val="002060"/>
          <w:sz w:val="24"/>
          <w:szCs w:val="24"/>
          <w:u w:val="single"/>
        </w:rPr>
        <w:t>PARTICIPANTS AND ATTENDEES</w:t>
      </w:r>
    </w:p>
    <w:p w14:paraId="0643326E" w14:textId="77777777" w:rsidR="005B6668" w:rsidRPr="00DB5F79" w:rsidRDefault="005B6668" w:rsidP="005B6668">
      <w:pPr>
        <w:spacing w:after="0" w:line="240" w:lineRule="auto"/>
        <w:rPr>
          <w:rFonts w:cstheme="minorHAnsi"/>
          <w:b/>
          <w:bCs/>
          <w:color w:val="002060"/>
          <w:sz w:val="24"/>
          <w:szCs w:val="24"/>
          <w:u w:val="single"/>
        </w:rPr>
      </w:pPr>
    </w:p>
    <w:p w14:paraId="5AF26BA5" w14:textId="77777777" w:rsidR="005B6668" w:rsidRPr="006E547E" w:rsidRDefault="005B6668" w:rsidP="005B6668">
      <w:pPr>
        <w:pStyle w:val="Paragraphedeliste"/>
        <w:numPr>
          <w:ilvl w:val="0"/>
          <w:numId w:val="2"/>
        </w:numPr>
        <w:jc w:val="both"/>
        <w:rPr>
          <w:rFonts w:asciiTheme="minorHAnsi" w:hAnsiTheme="minorHAnsi" w:cstheme="minorHAnsi"/>
          <w:b/>
          <w:bCs/>
          <w:lang w:val="fr-FR"/>
        </w:rPr>
      </w:pPr>
      <w:r w:rsidRPr="006E547E">
        <w:rPr>
          <w:rFonts w:asciiTheme="minorHAnsi" w:hAnsiTheme="minorHAnsi" w:cstheme="minorHAnsi"/>
          <w:lang w:val="fr-FR"/>
        </w:rPr>
        <w:t xml:space="preserve">- Invité </w:t>
      </w:r>
      <w:proofErr w:type="gramStart"/>
      <w:r w:rsidRPr="006E547E">
        <w:rPr>
          <w:rFonts w:asciiTheme="minorHAnsi" w:hAnsiTheme="minorHAnsi" w:cstheme="minorHAnsi"/>
          <w:lang w:val="fr-FR"/>
        </w:rPr>
        <w:t>d’honneur:</w:t>
      </w:r>
      <w:proofErr w:type="gramEnd"/>
      <w:r w:rsidRPr="006E547E">
        <w:rPr>
          <w:rFonts w:asciiTheme="minorHAnsi" w:hAnsiTheme="minorHAnsi" w:cstheme="minorHAnsi"/>
          <w:lang w:val="fr-FR"/>
        </w:rPr>
        <w:t xml:space="preserve"> </w:t>
      </w:r>
      <w:r w:rsidRPr="006E547E">
        <w:rPr>
          <w:rFonts w:asciiTheme="minorHAnsi" w:hAnsiTheme="minorHAnsi" w:cstheme="minorHAnsi"/>
          <w:b/>
          <w:bCs/>
          <w:lang w:val="fr-FR"/>
        </w:rPr>
        <w:t>Kodjo ADEDZE, Ministre du commerce, des transports, de l'industrie, du développement du secteur privé et de la promotion de la consommation locale;</w:t>
      </w:r>
    </w:p>
    <w:p w14:paraId="21186FEF" w14:textId="77777777" w:rsidR="005B6668" w:rsidRPr="00DB5F79" w:rsidRDefault="005B6668" w:rsidP="005B6668">
      <w:pPr>
        <w:pStyle w:val="Paragraphedeliste"/>
        <w:numPr>
          <w:ilvl w:val="0"/>
          <w:numId w:val="2"/>
        </w:numPr>
        <w:jc w:val="both"/>
        <w:rPr>
          <w:rFonts w:asciiTheme="minorHAnsi" w:hAnsiTheme="minorHAnsi" w:cstheme="minorHAnsi"/>
        </w:rPr>
      </w:pPr>
      <w:r w:rsidRPr="00DB5F79">
        <w:rPr>
          <w:rFonts w:asciiTheme="minorHAnsi" w:hAnsiTheme="minorHAnsi" w:cstheme="minorHAnsi"/>
        </w:rPr>
        <w:t xml:space="preserve">- </w:t>
      </w:r>
      <w:proofErr w:type="spellStart"/>
      <w:r w:rsidRPr="00DB5F79">
        <w:rPr>
          <w:rFonts w:asciiTheme="minorHAnsi" w:hAnsiTheme="minorHAnsi" w:cstheme="minorHAnsi"/>
        </w:rPr>
        <w:t>Nombre</w:t>
      </w:r>
      <w:proofErr w:type="spellEnd"/>
      <w:r w:rsidRPr="00DB5F79">
        <w:rPr>
          <w:rFonts w:asciiTheme="minorHAnsi" w:hAnsiTheme="minorHAnsi" w:cstheme="minorHAnsi"/>
        </w:rPr>
        <w:t xml:space="preserve"> de participants </w:t>
      </w:r>
      <w:proofErr w:type="spellStart"/>
      <w:r w:rsidRPr="00DB5F79">
        <w:rPr>
          <w:rFonts w:asciiTheme="minorHAnsi" w:hAnsiTheme="minorHAnsi" w:cstheme="minorHAnsi"/>
        </w:rPr>
        <w:t>attendus</w:t>
      </w:r>
      <w:proofErr w:type="spellEnd"/>
      <w:r w:rsidRPr="00DB5F79">
        <w:rPr>
          <w:rFonts w:asciiTheme="minorHAnsi" w:hAnsiTheme="minorHAnsi" w:cstheme="minorHAnsi"/>
        </w:rPr>
        <w:t>: 200</w:t>
      </w:r>
      <w:r>
        <w:rPr>
          <w:rFonts w:asciiTheme="minorHAnsi" w:hAnsiTheme="minorHAnsi" w:cstheme="minorHAnsi"/>
        </w:rPr>
        <w:t>;</w:t>
      </w:r>
    </w:p>
    <w:p w14:paraId="418AF93E" w14:textId="77777777" w:rsidR="005B6668" w:rsidRPr="006E547E" w:rsidRDefault="005B6668" w:rsidP="005B6668">
      <w:pPr>
        <w:pStyle w:val="Paragraphedeliste"/>
        <w:numPr>
          <w:ilvl w:val="0"/>
          <w:numId w:val="2"/>
        </w:numPr>
        <w:jc w:val="both"/>
        <w:rPr>
          <w:rFonts w:asciiTheme="minorHAnsi" w:hAnsiTheme="minorHAnsi" w:cstheme="minorHAnsi"/>
          <w:lang w:val="fr-FR"/>
        </w:rPr>
      </w:pPr>
      <w:r w:rsidRPr="006E547E">
        <w:rPr>
          <w:rFonts w:asciiTheme="minorHAnsi" w:hAnsiTheme="minorHAnsi" w:cstheme="minorHAnsi"/>
          <w:lang w:val="fr-FR"/>
        </w:rPr>
        <w:t>- Cadres supérieurs, PDG et directeurs généraux des agences de promotion des investissements, des associations industrielle et d'investissement, des chambres de commerce et d'industrie, des zones économiques et des zones Franches du pays hôte, etc.;</w:t>
      </w:r>
    </w:p>
    <w:p w14:paraId="0B889C10" w14:textId="77777777" w:rsidR="005B6668" w:rsidRPr="006E547E" w:rsidRDefault="005B6668" w:rsidP="005B6668">
      <w:pPr>
        <w:pStyle w:val="Paragraphedeliste"/>
        <w:numPr>
          <w:ilvl w:val="0"/>
          <w:numId w:val="2"/>
        </w:numPr>
        <w:jc w:val="both"/>
        <w:rPr>
          <w:rFonts w:asciiTheme="minorHAnsi" w:hAnsiTheme="minorHAnsi" w:cstheme="minorHAnsi"/>
          <w:lang w:val="fr-FR"/>
        </w:rPr>
      </w:pPr>
      <w:r w:rsidRPr="006E547E">
        <w:rPr>
          <w:rFonts w:asciiTheme="minorHAnsi" w:hAnsiTheme="minorHAnsi" w:cstheme="minorHAnsi"/>
          <w:lang w:val="fr-FR"/>
        </w:rPr>
        <w:t xml:space="preserve">- Cadres supérieurs et PDG d'institutions et d'organisations économiques africaines et </w:t>
      </w:r>
      <w:proofErr w:type="gramStart"/>
      <w:r w:rsidRPr="006E547E">
        <w:rPr>
          <w:rFonts w:asciiTheme="minorHAnsi" w:hAnsiTheme="minorHAnsi" w:cstheme="minorHAnsi"/>
          <w:lang w:val="fr-FR"/>
        </w:rPr>
        <w:t>internationales;</w:t>
      </w:r>
      <w:proofErr w:type="gramEnd"/>
    </w:p>
    <w:p w14:paraId="12D7D1CE" w14:textId="77777777" w:rsidR="005B6668" w:rsidRPr="006E547E" w:rsidRDefault="005B6668" w:rsidP="005B6668">
      <w:pPr>
        <w:pStyle w:val="Paragraphedeliste"/>
        <w:numPr>
          <w:ilvl w:val="0"/>
          <w:numId w:val="2"/>
        </w:numPr>
        <w:jc w:val="both"/>
        <w:rPr>
          <w:rFonts w:asciiTheme="minorHAnsi" w:hAnsiTheme="minorHAnsi" w:cstheme="minorHAnsi"/>
          <w:lang w:val="fr-FR"/>
        </w:rPr>
      </w:pPr>
      <w:r w:rsidRPr="006E547E">
        <w:rPr>
          <w:rFonts w:asciiTheme="minorHAnsi" w:hAnsiTheme="minorHAnsi" w:cstheme="minorHAnsi"/>
          <w:lang w:val="fr-FR"/>
        </w:rPr>
        <w:t xml:space="preserve">- Représentant des membres de l'AFZO et d'autres zones franches et zones économiques </w:t>
      </w:r>
      <w:proofErr w:type="gramStart"/>
      <w:r w:rsidRPr="006E547E">
        <w:rPr>
          <w:rFonts w:asciiTheme="minorHAnsi" w:hAnsiTheme="minorHAnsi" w:cstheme="minorHAnsi"/>
          <w:lang w:val="fr-FR"/>
        </w:rPr>
        <w:t>africaines;</w:t>
      </w:r>
      <w:proofErr w:type="gramEnd"/>
    </w:p>
    <w:p w14:paraId="7C9883F4" w14:textId="77777777" w:rsidR="005B6668" w:rsidRPr="006E547E" w:rsidRDefault="005B6668" w:rsidP="005B6668">
      <w:pPr>
        <w:pStyle w:val="Paragraphedeliste"/>
        <w:numPr>
          <w:ilvl w:val="0"/>
          <w:numId w:val="2"/>
        </w:numPr>
        <w:jc w:val="both"/>
        <w:rPr>
          <w:rFonts w:asciiTheme="minorHAnsi" w:hAnsiTheme="minorHAnsi" w:cstheme="minorHAnsi"/>
          <w:lang w:val="fr-FR"/>
        </w:rPr>
      </w:pPr>
      <w:r w:rsidRPr="006E547E">
        <w:rPr>
          <w:rFonts w:asciiTheme="minorHAnsi" w:hAnsiTheme="minorHAnsi" w:cstheme="minorHAnsi"/>
          <w:lang w:val="fr-FR"/>
        </w:rPr>
        <w:t>- Invités et conférenciers de l'AFZO/</w:t>
      </w:r>
    </w:p>
    <w:p w14:paraId="020B29B8" w14:textId="77777777" w:rsidR="005B6668" w:rsidRPr="006E547E" w:rsidRDefault="005B6668" w:rsidP="005B6668">
      <w:pPr>
        <w:pStyle w:val="Paragraphedeliste"/>
        <w:jc w:val="both"/>
        <w:rPr>
          <w:rFonts w:asciiTheme="minorHAnsi" w:hAnsiTheme="minorHAnsi" w:cstheme="minorHAnsi"/>
          <w:lang w:val="fr-FR"/>
        </w:rPr>
      </w:pPr>
    </w:p>
    <w:p w14:paraId="014C37E9" w14:textId="77777777" w:rsidR="005B6668" w:rsidRDefault="005B6668" w:rsidP="005B6668">
      <w:pPr>
        <w:spacing w:after="0" w:line="240" w:lineRule="auto"/>
        <w:jc w:val="both"/>
        <w:rPr>
          <w:rFonts w:cstheme="minorHAnsi"/>
          <w:b/>
          <w:bCs/>
          <w:color w:val="002060"/>
          <w:sz w:val="24"/>
          <w:szCs w:val="24"/>
          <w:u w:val="single"/>
        </w:rPr>
      </w:pPr>
    </w:p>
    <w:p w14:paraId="6101AEE2" w14:textId="77777777" w:rsidR="005B6668" w:rsidRDefault="005B6668" w:rsidP="005B6668">
      <w:pPr>
        <w:spacing w:after="0" w:line="240" w:lineRule="auto"/>
        <w:jc w:val="both"/>
        <w:rPr>
          <w:rFonts w:cstheme="minorHAnsi"/>
          <w:b/>
          <w:bCs/>
          <w:color w:val="002060"/>
          <w:sz w:val="24"/>
          <w:szCs w:val="24"/>
          <w:u w:val="single"/>
        </w:rPr>
      </w:pPr>
    </w:p>
    <w:p w14:paraId="42EA52E0" w14:textId="77777777" w:rsidR="005B6668" w:rsidRPr="00657C7A" w:rsidRDefault="005B6668" w:rsidP="005B6668">
      <w:pPr>
        <w:spacing w:after="0"/>
        <w:rPr>
          <w:rFonts w:cstheme="minorHAnsi"/>
          <w:b/>
          <w:bCs/>
          <w:color w:val="002060"/>
          <w:u w:val="single"/>
        </w:rPr>
      </w:pPr>
    </w:p>
    <w:tbl>
      <w:tblPr>
        <w:tblStyle w:val="Grilledutableau"/>
        <w:tblW w:w="9797" w:type="dxa"/>
        <w:tblInd w:w="145" w:type="dxa"/>
        <w:tblLook w:val="04A0" w:firstRow="1" w:lastRow="0" w:firstColumn="1" w:lastColumn="0" w:noHBand="0" w:noVBand="1"/>
      </w:tblPr>
      <w:tblGrid>
        <w:gridCol w:w="301"/>
        <w:gridCol w:w="1656"/>
        <w:gridCol w:w="7840"/>
      </w:tblGrid>
      <w:tr w:rsidR="005B6668" w:rsidRPr="00EF6FCB" w14:paraId="17F052C8" w14:textId="77777777" w:rsidTr="005B6668">
        <w:trPr>
          <w:trHeight w:val="157"/>
        </w:trPr>
        <w:tc>
          <w:tcPr>
            <w:tcW w:w="9797" w:type="dxa"/>
            <w:gridSpan w:val="3"/>
            <w:shd w:val="clear" w:color="auto" w:fill="D9D9D9" w:themeFill="background1" w:themeFillShade="D9"/>
            <w:vAlign w:val="center"/>
          </w:tcPr>
          <w:p w14:paraId="327A4686" w14:textId="77777777" w:rsidR="005B6668" w:rsidRPr="00EF6FCB" w:rsidRDefault="005B6668" w:rsidP="005B6668">
            <w:pPr>
              <w:ind w:right="-114"/>
              <w:rPr>
                <w:rFonts w:cstheme="minorHAnsi"/>
              </w:rPr>
            </w:pPr>
            <w:r>
              <w:rPr>
                <w:rFonts w:cstheme="minorHAnsi"/>
                <w:b/>
                <w:color w:val="002060"/>
              </w:rPr>
              <w:t>S</w:t>
            </w:r>
            <w:r w:rsidRPr="00EF6FCB">
              <w:rPr>
                <w:rFonts w:cstheme="minorHAnsi"/>
                <w:b/>
                <w:color w:val="002060"/>
              </w:rPr>
              <w:t xml:space="preserve">ession </w:t>
            </w:r>
            <w:r>
              <w:rPr>
                <w:rFonts w:cstheme="minorHAnsi"/>
                <w:b/>
                <w:color w:val="002060"/>
              </w:rPr>
              <w:t xml:space="preserve"> de la matinée</w:t>
            </w:r>
          </w:p>
        </w:tc>
      </w:tr>
      <w:tr w:rsidR="005B6668" w:rsidRPr="00EF6FCB" w14:paraId="670537E9" w14:textId="77777777" w:rsidTr="005B6668">
        <w:trPr>
          <w:trHeight w:val="157"/>
        </w:trPr>
        <w:tc>
          <w:tcPr>
            <w:tcW w:w="1957" w:type="dxa"/>
            <w:gridSpan w:val="2"/>
            <w:shd w:val="clear" w:color="auto" w:fill="auto"/>
            <w:vAlign w:val="center"/>
          </w:tcPr>
          <w:p w14:paraId="79A47CCC" w14:textId="77777777" w:rsidR="005B6668" w:rsidRPr="00EF6FCB" w:rsidRDefault="005B6668" w:rsidP="005B6668">
            <w:pPr>
              <w:jc w:val="center"/>
              <w:rPr>
                <w:rFonts w:cstheme="minorHAnsi"/>
                <w:b/>
              </w:rPr>
            </w:pPr>
            <w:r w:rsidRPr="00EF6FCB">
              <w:rPr>
                <w:rFonts w:cstheme="minorHAnsi"/>
                <w:b/>
              </w:rPr>
              <w:t>08:30 – 09:00</w:t>
            </w:r>
          </w:p>
        </w:tc>
        <w:tc>
          <w:tcPr>
            <w:tcW w:w="7839" w:type="dxa"/>
            <w:shd w:val="clear" w:color="auto" w:fill="auto"/>
            <w:vAlign w:val="center"/>
          </w:tcPr>
          <w:p w14:paraId="36549C84" w14:textId="77777777" w:rsidR="005B6668" w:rsidRPr="00EF6FCB" w:rsidRDefault="005B6668" w:rsidP="005B6668">
            <w:pPr>
              <w:ind w:right="-114"/>
              <w:rPr>
                <w:rFonts w:cstheme="minorHAnsi"/>
                <w:b/>
                <w:color w:val="002060"/>
                <w:sz w:val="28"/>
                <w:szCs w:val="28"/>
              </w:rPr>
            </w:pPr>
            <w:r w:rsidRPr="00EF6FCB">
              <w:rPr>
                <w:rFonts w:cstheme="minorHAnsi"/>
                <w:b/>
                <w:color w:val="002060"/>
              </w:rPr>
              <w:t>Accueil, enregistrement et instatllation</w:t>
            </w:r>
          </w:p>
        </w:tc>
      </w:tr>
      <w:tr w:rsidR="005B6668" w:rsidRPr="00EF6FCB" w14:paraId="4E2C5D3F" w14:textId="77777777" w:rsidTr="005B6668">
        <w:trPr>
          <w:trHeight w:val="174"/>
        </w:trPr>
        <w:tc>
          <w:tcPr>
            <w:tcW w:w="301" w:type="dxa"/>
            <w:noWrap/>
            <w:hideMark/>
          </w:tcPr>
          <w:p w14:paraId="4E3EDC2E" w14:textId="77777777" w:rsidR="005B6668" w:rsidRPr="00EF6FCB" w:rsidRDefault="005B6668" w:rsidP="005B6668">
            <w:pPr>
              <w:rPr>
                <w:rFonts w:cstheme="minorHAnsi"/>
              </w:rPr>
            </w:pPr>
          </w:p>
        </w:tc>
        <w:tc>
          <w:tcPr>
            <w:tcW w:w="1656" w:type="dxa"/>
          </w:tcPr>
          <w:p w14:paraId="5C91B82F" w14:textId="77777777" w:rsidR="005B6668" w:rsidRPr="00EF6FCB" w:rsidRDefault="005B6668" w:rsidP="005B6668">
            <w:pPr>
              <w:rPr>
                <w:rFonts w:cstheme="minorHAnsi"/>
                <w:b/>
              </w:rPr>
            </w:pPr>
            <w:r w:rsidRPr="00EF6FCB">
              <w:rPr>
                <w:rFonts w:cstheme="minorHAnsi"/>
                <w:b/>
              </w:rPr>
              <w:t>09:00 – 09:30</w:t>
            </w:r>
          </w:p>
          <w:p w14:paraId="5D53DD5B" w14:textId="77777777" w:rsidR="005B6668" w:rsidRPr="00EF6FCB" w:rsidRDefault="005B6668" w:rsidP="005B6668">
            <w:pPr>
              <w:rPr>
                <w:rFonts w:cstheme="minorHAnsi"/>
                <w:b/>
              </w:rPr>
            </w:pPr>
          </w:p>
        </w:tc>
        <w:tc>
          <w:tcPr>
            <w:tcW w:w="7839" w:type="dxa"/>
            <w:noWrap/>
            <w:hideMark/>
          </w:tcPr>
          <w:p w14:paraId="755FD6AE" w14:textId="77777777" w:rsidR="005B6668" w:rsidRPr="00EF6FCB" w:rsidRDefault="005B6668" w:rsidP="005B6668">
            <w:pPr>
              <w:rPr>
                <w:rFonts w:cstheme="minorHAnsi"/>
                <w:b/>
                <w:color w:val="002060"/>
              </w:rPr>
            </w:pPr>
            <w:r>
              <w:rPr>
                <w:rFonts w:cstheme="minorHAnsi"/>
                <w:b/>
                <w:color w:val="002060"/>
              </w:rPr>
              <w:t xml:space="preserve">Céromonie d’ouverture </w:t>
            </w:r>
          </w:p>
          <w:p w14:paraId="78BBBD41" w14:textId="77777777" w:rsidR="005B6668" w:rsidRPr="00EF6FCB" w:rsidRDefault="005B6668" w:rsidP="005B6668">
            <w:pPr>
              <w:ind w:left="41"/>
              <w:rPr>
                <w:rFonts w:cstheme="minorHAnsi"/>
                <w:bCs/>
              </w:rPr>
            </w:pPr>
            <w:r w:rsidRPr="00EF6FCB">
              <w:rPr>
                <w:rFonts w:cstheme="minorHAnsi"/>
                <w:bCs/>
              </w:rPr>
              <w:t xml:space="preserve">Mot de bienvenue: Représentant de Togo </w:t>
            </w:r>
          </w:p>
          <w:p w14:paraId="5558641E" w14:textId="77777777" w:rsidR="005B6668" w:rsidRPr="00EF6FCB" w:rsidRDefault="005B6668" w:rsidP="005B6668">
            <w:pPr>
              <w:ind w:left="41"/>
              <w:rPr>
                <w:rFonts w:cstheme="minorHAnsi"/>
                <w:b/>
              </w:rPr>
            </w:pPr>
            <w:r>
              <w:rPr>
                <w:rFonts w:cstheme="minorHAnsi"/>
                <w:b/>
              </w:rPr>
              <w:t>Mot du</w:t>
            </w:r>
            <w:r w:rsidRPr="00EF6FCB">
              <w:rPr>
                <w:rFonts w:cstheme="minorHAnsi"/>
                <w:b/>
              </w:rPr>
              <w:t xml:space="preserve"> Secrétaire général de l'AFZO </w:t>
            </w:r>
          </w:p>
          <w:p w14:paraId="3B05B654" w14:textId="77777777" w:rsidR="005B6668" w:rsidRPr="00EF6FCB" w:rsidRDefault="005B6668" w:rsidP="005B6668">
            <w:pPr>
              <w:ind w:left="41"/>
              <w:rPr>
                <w:rFonts w:cstheme="minorHAnsi"/>
                <w:b/>
              </w:rPr>
            </w:pPr>
            <w:r w:rsidRPr="00EF6FCB">
              <w:rPr>
                <w:rFonts w:cstheme="minorHAnsi"/>
                <w:bCs/>
              </w:rPr>
              <w:t>Discours d’ouverture: S.E.</w:t>
            </w:r>
            <w:r w:rsidRPr="00EF6FCB">
              <w:rPr>
                <w:rFonts w:cstheme="minorHAnsi"/>
                <w:b/>
              </w:rPr>
              <w:t xml:space="preserve"> Kodjo ADEDZE, Ministre du Commerce, des Transports, de l'Industrie, du Développement du Secteur Privé et de la Promotion de la Consommation Locale, Togo</w:t>
            </w:r>
          </w:p>
          <w:p w14:paraId="65308FC7" w14:textId="77E407C2" w:rsidR="005B6668" w:rsidRPr="00EF6FCB" w:rsidRDefault="005B6668" w:rsidP="005B6668">
            <w:pPr>
              <w:ind w:left="41"/>
              <w:rPr>
                <w:rFonts w:cstheme="minorHAnsi"/>
                <w:b/>
              </w:rPr>
            </w:pPr>
          </w:p>
          <w:p w14:paraId="1308A847" w14:textId="77777777" w:rsidR="005B6668" w:rsidRPr="00EF6FCB" w:rsidRDefault="005B6668" w:rsidP="005B6668">
            <w:pPr>
              <w:ind w:left="41"/>
              <w:rPr>
                <w:rFonts w:cstheme="minorHAnsi"/>
              </w:rPr>
            </w:pPr>
            <w:r>
              <w:rPr>
                <w:rFonts w:cstheme="minorHAnsi"/>
              </w:rPr>
              <w:t>Photo de famaille</w:t>
            </w:r>
          </w:p>
        </w:tc>
      </w:tr>
      <w:tr w:rsidR="005B6668" w:rsidRPr="00EF6FCB" w14:paraId="23332A13" w14:textId="77777777" w:rsidTr="005B6668">
        <w:trPr>
          <w:trHeight w:val="345"/>
        </w:trPr>
        <w:tc>
          <w:tcPr>
            <w:tcW w:w="301" w:type="dxa"/>
            <w:noWrap/>
            <w:hideMark/>
          </w:tcPr>
          <w:p w14:paraId="17020F3C" w14:textId="77777777" w:rsidR="005B6668" w:rsidRPr="00EF6FCB" w:rsidRDefault="005B6668" w:rsidP="005B6668">
            <w:pPr>
              <w:rPr>
                <w:rFonts w:cstheme="minorHAnsi"/>
              </w:rPr>
            </w:pPr>
          </w:p>
        </w:tc>
        <w:tc>
          <w:tcPr>
            <w:tcW w:w="1656" w:type="dxa"/>
          </w:tcPr>
          <w:p w14:paraId="450F2000" w14:textId="77777777" w:rsidR="005B6668" w:rsidRPr="00EF6FCB" w:rsidRDefault="005B6668" w:rsidP="005B6668">
            <w:pPr>
              <w:rPr>
                <w:rFonts w:cstheme="minorHAnsi"/>
                <w:b/>
              </w:rPr>
            </w:pPr>
            <w:r w:rsidRPr="00EF6FCB">
              <w:rPr>
                <w:rFonts w:cstheme="minorHAnsi"/>
                <w:b/>
              </w:rPr>
              <w:t>09:30 – 11:15</w:t>
            </w:r>
          </w:p>
        </w:tc>
        <w:tc>
          <w:tcPr>
            <w:tcW w:w="7839" w:type="dxa"/>
            <w:noWrap/>
            <w:hideMark/>
          </w:tcPr>
          <w:p w14:paraId="704B8A78" w14:textId="77777777" w:rsidR="005B6668" w:rsidRPr="00EF6FCB" w:rsidRDefault="005B6668" w:rsidP="005B6668">
            <w:pPr>
              <w:jc w:val="both"/>
              <w:rPr>
                <w:rFonts w:cstheme="minorHAnsi"/>
                <w:b/>
                <w:color w:val="002060"/>
              </w:rPr>
            </w:pPr>
            <w:r w:rsidRPr="00EF6FCB">
              <w:rPr>
                <w:rFonts w:cstheme="minorHAnsi"/>
                <w:b/>
                <w:color w:val="002060"/>
              </w:rPr>
              <w:t>Session 1:</w:t>
            </w:r>
            <w:r>
              <w:rPr>
                <w:rFonts w:cstheme="minorHAnsi"/>
                <w:b/>
                <w:color w:val="002060"/>
              </w:rPr>
              <w:t xml:space="preserve"> </w:t>
            </w:r>
            <w:r w:rsidRPr="00EF6FCB">
              <w:rPr>
                <w:rFonts w:cstheme="minorHAnsi"/>
                <w:b/>
                <w:color w:val="002060"/>
              </w:rPr>
              <w:t>Mise en œuvre et développement des zones économiques en Afrique</w:t>
            </w:r>
          </w:p>
          <w:p w14:paraId="1D0C2212" w14:textId="77777777" w:rsidR="005B6668" w:rsidRPr="00EF6FCB" w:rsidRDefault="005B6668" w:rsidP="005B6668">
            <w:pPr>
              <w:rPr>
                <w:rFonts w:cstheme="minorHAnsi"/>
                <w:bCs/>
              </w:rPr>
            </w:pPr>
            <w:r w:rsidRPr="00AE271A">
              <w:rPr>
                <w:rFonts w:cstheme="minorHAnsi"/>
                <w:b/>
              </w:rPr>
              <w:t>1ère intervention -</w:t>
            </w:r>
            <w:r w:rsidRPr="00EF6FCB">
              <w:rPr>
                <w:rFonts w:cstheme="minorHAnsi"/>
                <w:bCs/>
              </w:rPr>
              <w:t xml:space="preserve"> </w:t>
            </w:r>
            <w:r>
              <w:rPr>
                <w:rFonts w:cstheme="minorHAnsi"/>
                <w:bCs/>
              </w:rPr>
              <w:t>U</w:t>
            </w:r>
            <w:r w:rsidRPr="00EF6FCB">
              <w:rPr>
                <w:rFonts w:cstheme="minorHAnsi"/>
                <w:bCs/>
              </w:rPr>
              <w:t>N</w:t>
            </w:r>
            <w:r>
              <w:rPr>
                <w:rFonts w:cstheme="minorHAnsi"/>
                <w:bCs/>
              </w:rPr>
              <w:t>I</w:t>
            </w:r>
            <w:r w:rsidRPr="00EF6FCB">
              <w:rPr>
                <w:rFonts w:cstheme="minorHAnsi"/>
                <w:bCs/>
              </w:rPr>
              <w:t>D</w:t>
            </w:r>
            <w:r>
              <w:rPr>
                <w:rFonts w:cstheme="minorHAnsi"/>
                <w:bCs/>
              </w:rPr>
              <w:t>O</w:t>
            </w:r>
          </w:p>
          <w:p w14:paraId="7583C568" w14:textId="77777777" w:rsidR="005B6668" w:rsidRPr="00EF6FCB" w:rsidRDefault="005B6668" w:rsidP="005B6668">
            <w:pPr>
              <w:rPr>
                <w:rFonts w:cstheme="minorHAnsi"/>
                <w:bCs/>
              </w:rPr>
            </w:pPr>
            <w:r w:rsidRPr="00AE271A">
              <w:rPr>
                <w:rFonts w:cstheme="minorHAnsi"/>
                <w:b/>
              </w:rPr>
              <w:t>2</w:t>
            </w:r>
            <w:r w:rsidRPr="00AE271A">
              <w:rPr>
                <w:rFonts w:cstheme="minorHAnsi"/>
                <w:b/>
                <w:vertAlign w:val="superscript"/>
              </w:rPr>
              <w:t xml:space="preserve"> ème</w:t>
            </w:r>
            <w:r w:rsidRPr="00AE271A">
              <w:rPr>
                <w:rFonts w:cstheme="minorHAnsi"/>
                <w:b/>
              </w:rPr>
              <w:t xml:space="preserve"> intervention</w:t>
            </w:r>
            <w:r>
              <w:rPr>
                <w:rFonts w:cstheme="minorHAnsi"/>
                <w:bCs/>
              </w:rPr>
              <w:t xml:space="preserve"> </w:t>
            </w:r>
            <w:r w:rsidRPr="00EF6FCB">
              <w:rPr>
                <w:rFonts w:cstheme="minorHAnsi"/>
                <w:bCs/>
              </w:rPr>
              <w:t>-: DELOITTE</w:t>
            </w:r>
          </w:p>
          <w:p w14:paraId="5B3921D0" w14:textId="77777777" w:rsidR="005B6668" w:rsidRPr="00EF6FCB" w:rsidRDefault="005B6668" w:rsidP="005B6668">
            <w:pPr>
              <w:rPr>
                <w:rFonts w:cstheme="minorHAnsi"/>
                <w:bCs/>
              </w:rPr>
            </w:pPr>
            <w:r w:rsidRPr="00AE271A">
              <w:rPr>
                <w:rFonts w:cstheme="minorHAnsi"/>
                <w:b/>
              </w:rPr>
              <w:t>3</w:t>
            </w:r>
            <w:r w:rsidRPr="00AE271A">
              <w:rPr>
                <w:rFonts w:cstheme="minorHAnsi"/>
                <w:b/>
                <w:vertAlign w:val="superscript"/>
              </w:rPr>
              <w:t>ème</w:t>
            </w:r>
            <w:r w:rsidRPr="00AE271A">
              <w:rPr>
                <w:rFonts w:cstheme="minorHAnsi"/>
                <w:b/>
              </w:rPr>
              <w:t xml:space="preserve"> intervention:</w:t>
            </w:r>
            <w:r w:rsidRPr="00EF6FCB">
              <w:rPr>
                <w:rFonts w:cstheme="minorHAnsi"/>
                <w:bCs/>
              </w:rPr>
              <w:t xml:space="preserve"> BANQUE MONDIALE</w:t>
            </w:r>
          </w:p>
          <w:p w14:paraId="39D30C4B" w14:textId="77777777" w:rsidR="005B6668" w:rsidRPr="00EF6FCB" w:rsidRDefault="005B6668" w:rsidP="005B6668">
            <w:pPr>
              <w:ind w:left="360"/>
              <w:rPr>
                <w:rFonts w:cstheme="minorHAnsi"/>
                <w:bCs/>
              </w:rPr>
            </w:pPr>
          </w:p>
          <w:p w14:paraId="708B6A04" w14:textId="77777777" w:rsidR="005B6668" w:rsidRPr="00EB737A" w:rsidRDefault="005B6668" w:rsidP="005B6668">
            <w:pPr>
              <w:rPr>
                <w:rFonts w:cstheme="minorHAnsi"/>
                <w:b/>
              </w:rPr>
            </w:pPr>
            <w:r>
              <w:rPr>
                <w:rFonts w:cstheme="minorHAnsi"/>
                <w:b/>
              </w:rPr>
              <w:t>Question et débats</w:t>
            </w:r>
          </w:p>
          <w:p w14:paraId="2F6F1450" w14:textId="77777777" w:rsidR="005B6668" w:rsidRPr="007C2A76" w:rsidRDefault="005B6668" w:rsidP="005B6668">
            <w:pPr>
              <w:pStyle w:val="Paragraphedeliste"/>
              <w:ind w:left="360"/>
              <w:rPr>
                <w:rFonts w:asciiTheme="minorHAnsi" w:hAnsiTheme="minorHAnsi"/>
                <w:sz w:val="28"/>
                <w:szCs w:val="28"/>
              </w:rPr>
            </w:pPr>
            <w:r w:rsidRPr="007C2A76">
              <w:rPr>
                <w:rFonts w:cstheme="minorHAnsi"/>
                <w:b/>
                <w:u w:val="single"/>
              </w:rPr>
              <w:t>Sujets majeurs:</w:t>
            </w:r>
            <w:r w:rsidRPr="007C2A76">
              <w:rPr>
                <w:rFonts w:asciiTheme="minorHAnsi" w:hAnsiTheme="minorHAnsi"/>
                <w:sz w:val="28"/>
                <w:szCs w:val="28"/>
              </w:rPr>
              <w:t xml:space="preserve"> </w:t>
            </w:r>
          </w:p>
          <w:p w14:paraId="536B1A73" w14:textId="77777777" w:rsidR="005B6668" w:rsidRPr="00EF6FCB" w:rsidRDefault="005B6668" w:rsidP="005B6668">
            <w:pPr>
              <w:spacing w:after="60"/>
              <w:jc w:val="both"/>
              <w:rPr>
                <w:rFonts w:cstheme="minorHAnsi"/>
                <w:b/>
                <w:u w:val="single"/>
              </w:rPr>
            </w:pPr>
          </w:p>
          <w:p w14:paraId="4EE2A25D" w14:textId="77777777" w:rsidR="005B6668" w:rsidRPr="007C2A76" w:rsidRDefault="005B6668" w:rsidP="005B6668">
            <w:pPr>
              <w:pStyle w:val="Paragraphedeliste"/>
              <w:numPr>
                <w:ilvl w:val="0"/>
                <w:numId w:val="5"/>
              </w:numPr>
              <w:rPr>
                <w:rFonts w:asciiTheme="minorHAnsi" w:hAnsiTheme="minorHAnsi"/>
                <w:szCs w:val="28"/>
              </w:rPr>
            </w:pPr>
            <w:r w:rsidRPr="007C2A76">
              <w:rPr>
                <w:rFonts w:asciiTheme="minorHAnsi" w:hAnsiTheme="minorHAnsi"/>
                <w:szCs w:val="28"/>
              </w:rPr>
              <w:t>Cadre juridique et fiscal</w:t>
            </w:r>
          </w:p>
          <w:p w14:paraId="677BBBE6" w14:textId="7F638581" w:rsidR="005B6668" w:rsidRPr="007C2A76" w:rsidRDefault="005B6668" w:rsidP="005B6668">
            <w:pPr>
              <w:pStyle w:val="Paragraphedeliste"/>
              <w:numPr>
                <w:ilvl w:val="0"/>
                <w:numId w:val="5"/>
              </w:numPr>
              <w:rPr>
                <w:rFonts w:asciiTheme="minorHAnsi" w:hAnsiTheme="minorHAnsi"/>
                <w:szCs w:val="28"/>
              </w:rPr>
            </w:pPr>
            <w:r w:rsidRPr="007C2A76">
              <w:rPr>
                <w:rFonts w:asciiTheme="minorHAnsi" w:hAnsiTheme="minorHAnsi"/>
                <w:szCs w:val="28"/>
              </w:rPr>
              <w:t xml:space="preserve">Cadre </w:t>
            </w:r>
            <w:r w:rsidR="006776C8" w:rsidRPr="007C2A76">
              <w:rPr>
                <w:rFonts w:asciiTheme="minorHAnsi" w:hAnsiTheme="minorHAnsi"/>
                <w:szCs w:val="28"/>
              </w:rPr>
              <w:t>institutionnel:</w:t>
            </w:r>
            <w:r w:rsidRPr="007C2A76">
              <w:rPr>
                <w:rFonts w:asciiTheme="minorHAnsi" w:hAnsiTheme="minorHAnsi"/>
                <w:szCs w:val="28"/>
              </w:rPr>
              <w:t xml:space="preserve"> Meilleures pratiques</w:t>
            </w:r>
          </w:p>
          <w:p w14:paraId="10E458E6" w14:textId="77777777" w:rsidR="005B6668" w:rsidRPr="006E547E" w:rsidRDefault="005B6668" w:rsidP="005B6668">
            <w:pPr>
              <w:pStyle w:val="Paragraphedeliste"/>
              <w:numPr>
                <w:ilvl w:val="0"/>
                <w:numId w:val="5"/>
              </w:numPr>
              <w:rPr>
                <w:rFonts w:asciiTheme="minorHAnsi" w:hAnsiTheme="minorHAnsi"/>
                <w:szCs w:val="28"/>
                <w:lang w:val="fr-FR"/>
              </w:rPr>
            </w:pPr>
            <w:r w:rsidRPr="006E547E">
              <w:rPr>
                <w:rFonts w:asciiTheme="minorHAnsi" w:hAnsiTheme="minorHAnsi"/>
                <w:szCs w:val="28"/>
                <w:lang w:val="fr-FR"/>
              </w:rPr>
              <w:t xml:space="preserve">Stratégie de </w:t>
            </w:r>
            <w:proofErr w:type="gramStart"/>
            <w:r w:rsidRPr="006E547E">
              <w:rPr>
                <w:rFonts w:asciiTheme="minorHAnsi" w:hAnsiTheme="minorHAnsi"/>
                <w:szCs w:val="28"/>
                <w:lang w:val="fr-FR"/>
              </w:rPr>
              <w:t>développement:</w:t>
            </w:r>
            <w:proofErr w:type="gramEnd"/>
            <w:r w:rsidRPr="006E547E">
              <w:rPr>
                <w:rFonts w:asciiTheme="minorHAnsi" w:hAnsiTheme="minorHAnsi"/>
                <w:szCs w:val="28"/>
                <w:lang w:val="fr-FR"/>
              </w:rPr>
              <w:t xml:space="preserve"> Comment attirer l'IDE?</w:t>
            </w:r>
          </w:p>
        </w:tc>
      </w:tr>
      <w:tr w:rsidR="005B6668" w:rsidRPr="00EF6FCB" w14:paraId="043E14CB" w14:textId="77777777" w:rsidTr="005B6668">
        <w:trPr>
          <w:trHeight w:val="345"/>
        </w:trPr>
        <w:tc>
          <w:tcPr>
            <w:tcW w:w="301" w:type="dxa"/>
            <w:noWrap/>
          </w:tcPr>
          <w:p w14:paraId="7CE1EF6B" w14:textId="77777777" w:rsidR="005B6668" w:rsidRPr="00EF6FCB" w:rsidRDefault="005B6668" w:rsidP="005B6668">
            <w:pPr>
              <w:rPr>
                <w:rFonts w:cstheme="minorHAnsi"/>
                <w:sz w:val="28"/>
                <w:szCs w:val="28"/>
              </w:rPr>
            </w:pPr>
          </w:p>
        </w:tc>
        <w:tc>
          <w:tcPr>
            <w:tcW w:w="1656" w:type="dxa"/>
          </w:tcPr>
          <w:p w14:paraId="02AAD7E2" w14:textId="77777777" w:rsidR="005B6668" w:rsidRPr="00EF6FCB" w:rsidRDefault="005B6668" w:rsidP="005B6668">
            <w:pPr>
              <w:rPr>
                <w:rFonts w:cstheme="minorHAnsi"/>
                <w:b/>
                <w:sz w:val="28"/>
                <w:szCs w:val="28"/>
              </w:rPr>
            </w:pPr>
            <w:r w:rsidRPr="00EF6FCB">
              <w:rPr>
                <w:rFonts w:cstheme="minorHAnsi"/>
                <w:b/>
              </w:rPr>
              <w:t>11:15 – 11:30</w:t>
            </w:r>
          </w:p>
        </w:tc>
        <w:tc>
          <w:tcPr>
            <w:tcW w:w="7839" w:type="dxa"/>
            <w:noWrap/>
          </w:tcPr>
          <w:p w14:paraId="6F289DE4" w14:textId="77777777" w:rsidR="005B6668" w:rsidRPr="00EF6FCB" w:rsidRDefault="005B6668" w:rsidP="005B6668">
            <w:pPr>
              <w:jc w:val="both"/>
              <w:rPr>
                <w:rFonts w:cstheme="minorHAnsi"/>
                <w:b/>
                <w:color w:val="002060"/>
                <w:sz w:val="28"/>
                <w:szCs w:val="28"/>
              </w:rPr>
            </w:pPr>
            <w:r>
              <w:rPr>
                <w:rFonts w:cstheme="minorHAnsi"/>
                <w:b/>
                <w:color w:val="002060"/>
              </w:rPr>
              <w:t>Pause-café</w:t>
            </w:r>
          </w:p>
        </w:tc>
      </w:tr>
      <w:tr w:rsidR="005B6668" w:rsidRPr="00EF6FCB" w14:paraId="64917E05" w14:textId="77777777" w:rsidTr="005B6668">
        <w:trPr>
          <w:trHeight w:val="345"/>
        </w:trPr>
        <w:tc>
          <w:tcPr>
            <w:tcW w:w="301" w:type="dxa"/>
            <w:noWrap/>
          </w:tcPr>
          <w:p w14:paraId="5CB05595" w14:textId="77777777" w:rsidR="005B6668" w:rsidRPr="00EF6FCB" w:rsidRDefault="005B6668" w:rsidP="005B6668">
            <w:pPr>
              <w:rPr>
                <w:rFonts w:cstheme="minorHAnsi"/>
                <w:sz w:val="28"/>
                <w:szCs w:val="28"/>
              </w:rPr>
            </w:pPr>
          </w:p>
        </w:tc>
        <w:tc>
          <w:tcPr>
            <w:tcW w:w="1656" w:type="dxa"/>
          </w:tcPr>
          <w:p w14:paraId="73D02AEA" w14:textId="77777777" w:rsidR="005B6668" w:rsidRPr="00EF6FCB" w:rsidRDefault="005B6668" w:rsidP="005B6668">
            <w:pPr>
              <w:rPr>
                <w:rFonts w:cstheme="minorHAnsi"/>
                <w:b/>
                <w:sz w:val="28"/>
                <w:szCs w:val="28"/>
              </w:rPr>
            </w:pPr>
            <w:r w:rsidRPr="00EF6FCB">
              <w:rPr>
                <w:rFonts w:cstheme="minorHAnsi"/>
                <w:b/>
              </w:rPr>
              <w:t>11:30 – 13:15</w:t>
            </w:r>
          </w:p>
        </w:tc>
        <w:tc>
          <w:tcPr>
            <w:tcW w:w="7839" w:type="dxa"/>
            <w:noWrap/>
          </w:tcPr>
          <w:p w14:paraId="140B4188" w14:textId="77777777" w:rsidR="005B6668" w:rsidRPr="00EF6FCB" w:rsidRDefault="005B6668" w:rsidP="005B6668">
            <w:pPr>
              <w:rPr>
                <w:rFonts w:cstheme="minorHAnsi"/>
                <w:b/>
                <w:color w:val="002060"/>
              </w:rPr>
            </w:pPr>
            <w:r w:rsidRPr="00EF6FCB">
              <w:rPr>
                <w:rFonts w:cstheme="minorHAnsi"/>
                <w:b/>
                <w:color w:val="002060"/>
              </w:rPr>
              <w:t xml:space="preserve">Session 2: </w:t>
            </w:r>
            <w:r w:rsidRPr="007C2A76">
              <w:rPr>
                <w:rFonts w:cstheme="minorHAnsi"/>
                <w:b/>
                <w:color w:val="002060"/>
              </w:rPr>
              <w:t>Les zones économiques en Afrique et les questions de financement</w:t>
            </w:r>
          </w:p>
          <w:p w14:paraId="0EDDAEE3" w14:textId="77777777" w:rsidR="005B6668" w:rsidRPr="007C2A76" w:rsidRDefault="005B6668" w:rsidP="005B6668">
            <w:pPr>
              <w:jc w:val="both"/>
              <w:rPr>
                <w:rFonts w:cstheme="minorHAnsi"/>
              </w:rPr>
            </w:pPr>
            <w:r w:rsidRPr="00AE271A">
              <w:rPr>
                <w:rFonts w:cstheme="minorHAnsi"/>
                <w:b/>
              </w:rPr>
              <w:t>1</w:t>
            </w:r>
            <w:r w:rsidRPr="00AE271A">
              <w:rPr>
                <w:rFonts w:cstheme="minorHAnsi"/>
                <w:b/>
                <w:vertAlign w:val="superscript"/>
              </w:rPr>
              <w:t>ère</w:t>
            </w:r>
            <w:r w:rsidRPr="00AE271A">
              <w:rPr>
                <w:rFonts w:cstheme="minorHAnsi"/>
                <w:b/>
              </w:rPr>
              <w:t xml:space="preserve"> intervention.</w:t>
            </w:r>
            <w:r>
              <w:rPr>
                <w:rFonts w:cstheme="minorHAnsi"/>
                <w:bCs/>
              </w:rPr>
              <w:t xml:space="preserve"> -</w:t>
            </w:r>
            <w:r w:rsidRPr="007C2A76">
              <w:rPr>
                <w:rFonts w:cstheme="minorHAnsi"/>
              </w:rPr>
              <w:t xml:space="preserve"> </w:t>
            </w:r>
            <w:r>
              <w:rPr>
                <w:rFonts w:cstheme="minorHAnsi"/>
              </w:rPr>
              <w:t>BAD</w:t>
            </w:r>
          </w:p>
          <w:p w14:paraId="698B01F2" w14:textId="77777777" w:rsidR="005B6668" w:rsidRPr="00EF6FCB" w:rsidRDefault="005B6668" w:rsidP="005B6668">
            <w:pPr>
              <w:jc w:val="both"/>
              <w:rPr>
                <w:rFonts w:cstheme="minorHAnsi"/>
              </w:rPr>
            </w:pPr>
            <w:r w:rsidRPr="00AE271A">
              <w:rPr>
                <w:rFonts w:cstheme="minorHAnsi"/>
                <w:b/>
              </w:rPr>
              <w:t xml:space="preserve">2 </w:t>
            </w:r>
            <w:r w:rsidRPr="00AE271A">
              <w:rPr>
                <w:rFonts w:cstheme="minorHAnsi"/>
                <w:b/>
                <w:vertAlign w:val="superscript"/>
              </w:rPr>
              <w:t>ème</w:t>
            </w:r>
            <w:r w:rsidRPr="00AE271A">
              <w:rPr>
                <w:rFonts w:cstheme="minorHAnsi"/>
                <w:b/>
              </w:rPr>
              <w:t xml:space="preserve"> intervention -</w:t>
            </w:r>
            <w:r w:rsidRPr="007C2A76">
              <w:rPr>
                <w:rFonts w:cstheme="minorHAnsi"/>
              </w:rPr>
              <w:t xml:space="preserve"> B</w:t>
            </w:r>
            <w:r>
              <w:rPr>
                <w:rFonts w:cstheme="minorHAnsi"/>
              </w:rPr>
              <w:t>AD</w:t>
            </w:r>
          </w:p>
          <w:p w14:paraId="14D685B2" w14:textId="77777777" w:rsidR="005B6668" w:rsidRPr="00EF6FCB" w:rsidRDefault="005B6668" w:rsidP="005B6668">
            <w:pPr>
              <w:ind w:left="360"/>
              <w:jc w:val="both"/>
              <w:rPr>
                <w:rFonts w:cstheme="minorHAnsi"/>
              </w:rPr>
            </w:pPr>
          </w:p>
          <w:p w14:paraId="04D3BCE8" w14:textId="77777777" w:rsidR="005B6668" w:rsidRPr="00EB737A" w:rsidRDefault="005B6668" w:rsidP="005B6668">
            <w:pPr>
              <w:rPr>
                <w:rFonts w:cstheme="minorHAnsi"/>
                <w:b/>
              </w:rPr>
            </w:pPr>
            <w:r w:rsidRPr="007C2A76">
              <w:rPr>
                <w:rFonts w:cstheme="minorHAnsi"/>
                <w:b/>
              </w:rPr>
              <w:t>Question et débat</w:t>
            </w:r>
            <w:r>
              <w:rPr>
                <w:rFonts w:cstheme="minorHAnsi"/>
                <w:b/>
              </w:rPr>
              <w:t>s</w:t>
            </w:r>
          </w:p>
          <w:p w14:paraId="4A02CF72" w14:textId="052466D3" w:rsidR="005B6668" w:rsidRPr="00EF6FCB" w:rsidRDefault="005B6668" w:rsidP="005B6668">
            <w:pPr>
              <w:spacing w:after="60"/>
              <w:jc w:val="both"/>
              <w:rPr>
                <w:rFonts w:cstheme="minorHAnsi"/>
                <w:b/>
                <w:u w:val="single"/>
              </w:rPr>
            </w:pPr>
            <w:r w:rsidRPr="007C2A76">
              <w:rPr>
                <w:rFonts w:cstheme="minorHAnsi"/>
                <w:b/>
                <w:u w:val="single"/>
              </w:rPr>
              <w:t xml:space="preserve">Sujets majeurs : </w:t>
            </w:r>
          </w:p>
          <w:p w14:paraId="68DD26F9" w14:textId="77777777" w:rsidR="005B6668" w:rsidRPr="007C2A76" w:rsidRDefault="005B6668" w:rsidP="005B6668">
            <w:pPr>
              <w:pStyle w:val="Paragraphedeliste"/>
              <w:numPr>
                <w:ilvl w:val="0"/>
                <w:numId w:val="4"/>
              </w:numPr>
              <w:rPr>
                <w:rFonts w:asciiTheme="minorHAnsi" w:eastAsiaTheme="minorHAnsi" w:hAnsiTheme="minorHAnsi" w:cstheme="minorHAnsi"/>
                <w:lang w:eastAsia="en-US"/>
              </w:rPr>
            </w:pPr>
            <w:r w:rsidRPr="007C2A76">
              <w:rPr>
                <w:rFonts w:asciiTheme="minorHAnsi" w:eastAsiaTheme="minorHAnsi" w:hAnsiTheme="minorHAnsi" w:cstheme="minorHAnsi"/>
                <w:lang w:eastAsia="en-US"/>
              </w:rPr>
              <w:t>Différents modèles de financement EZ</w:t>
            </w:r>
          </w:p>
          <w:p w14:paraId="072D0124" w14:textId="77777777" w:rsidR="005B6668" w:rsidRPr="00AE271A" w:rsidRDefault="005B6668" w:rsidP="005B6668">
            <w:pPr>
              <w:pStyle w:val="Paragraphedeliste"/>
              <w:numPr>
                <w:ilvl w:val="0"/>
                <w:numId w:val="4"/>
              </w:numPr>
              <w:rPr>
                <w:rFonts w:asciiTheme="minorHAnsi" w:hAnsiTheme="minorHAnsi" w:cstheme="minorHAnsi"/>
                <w:szCs w:val="28"/>
                <w:lang w:val="fr-FR"/>
              </w:rPr>
            </w:pPr>
            <w:r w:rsidRPr="007C2A76">
              <w:rPr>
                <w:rFonts w:asciiTheme="minorHAnsi" w:eastAsiaTheme="minorHAnsi" w:hAnsiTheme="minorHAnsi" w:cstheme="minorHAnsi"/>
                <w:lang w:eastAsia="en-US"/>
              </w:rPr>
              <w:t>Appui aux politiques publiques</w:t>
            </w:r>
          </w:p>
        </w:tc>
      </w:tr>
      <w:tr w:rsidR="005B6668" w:rsidRPr="00EF6FCB" w14:paraId="77207A52" w14:textId="77777777" w:rsidTr="005B6668">
        <w:trPr>
          <w:trHeight w:val="345"/>
        </w:trPr>
        <w:tc>
          <w:tcPr>
            <w:tcW w:w="301" w:type="dxa"/>
            <w:noWrap/>
          </w:tcPr>
          <w:p w14:paraId="3C9C6BA5" w14:textId="77777777" w:rsidR="005B6668" w:rsidRPr="00EF6FCB" w:rsidRDefault="005B6668" w:rsidP="005B6668">
            <w:pPr>
              <w:rPr>
                <w:rFonts w:cstheme="minorHAnsi"/>
                <w:sz w:val="28"/>
                <w:szCs w:val="28"/>
              </w:rPr>
            </w:pPr>
          </w:p>
        </w:tc>
        <w:tc>
          <w:tcPr>
            <w:tcW w:w="1656" w:type="dxa"/>
          </w:tcPr>
          <w:p w14:paraId="57DA6D03" w14:textId="77777777" w:rsidR="005B6668" w:rsidRPr="00EF6FCB" w:rsidRDefault="005B6668" w:rsidP="005B6668">
            <w:pPr>
              <w:rPr>
                <w:rFonts w:cstheme="minorHAnsi"/>
                <w:b/>
                <w:sz w:val="28"/>
                <w:szCs w:val="28"/>
              </w:rPr>
            </w:pPr>
            <w:r w:rsidRPr="00EF6FCB">
              <w:rPr>
                <w:rFonts w:cstheme="minorHAnsi"/>
                <w:b/>
              </w:rPr>
              <w:t>13:15 – 14:30</w:t>
            </w:r>
          </w:p>
        </w:tc>
        <w:tc>
          <w:tcPr>
            <w:tcW w:w="7839" w:type="dxa"/>
            <w:noWrap/>
          </w:tcPr>
          <w:p w14:paraId="7194DE49" w14:textId="77777777" w:rsidR="005B6668" w:rsidRPr="00EF6FCB" w:rsidRDefault="005B6668" w:rsidP="005B6668">
            <w:pPr>
              <w:jc w:val="both"/>
              <w:rPr>
                <w:rFonts w:cstheme="minorHAnsi"/>
                <w:b/>
                <w:color w:val="002060"/>
                <w:sz w:val="28"/>
                <w:szCs w:val="28"/>
              </w:rPr>
            </w:pPr>
            <w:r>
              <w:rPr>
                <w:rFonts w:cstheme="minorHAnsi"/>
                <w:b/>
                <w:color w:val="002060"/>
              </w:rPr>
              <w:t>Pause -déjeuner</w:t>
            </w:r>
          </w:p>
        </w:tc>
      </w:tr>
      <w:tr w:rsidR="005B6668" w:rsidRPr="00EF6FCB" w14:paraId="3C79B4A4" w14:textId="77777777" w:rsidTr="005B6668">
        <w:trPr>
          <w:trHeight w:val="250"/>
        </w:trPr>
        <w:tc>
          <w:tcPr>
            <w:tcW w:w="9797" w:type="dxa"/>
            <w:gridSpan w:val="3"/>
            <w:shd w:val="clear" w:color="auto" w:fill="D9D9D9" w:themeFill="background1" w:themeFillShade="D9"/>
            <w:noWrap/>
          </w:tcPr>
          <w:p w14:paraId="340199E5" w14:textId="77777777" w:rsidR="005B6668" w:rsidRPr="00EF6FCB" w:rsidRDefault="005B6668" w:rsidP="005B6668">
            <w:pPr>
              <w:ind w:right="-114"/>
              <w:rPr>
                <w:rFonts w:cstheme="minorHAnsi"/>
                <w:b/>
                <w:color w:val="002060"/>
              </w:rPr>
            </w:pPr>
            <w:r w:rsidRPr="00EF6FCB">
              <w:rPr>
                <w:rFonts w:cstheme="minorHAnsi"/>
                <w:b/>
                <w:color w:val="002060"/>
              </w:rPr>
              <w:t>Session</w:t>
            </w:r>
            <w:r>
              <w:rPr>
                <w:rFonts w:cstheme="minorHAnsi"/>
                <w:b/>
                <w:color w:val="002060"/>
              </w:rPr>
              <w:t xml:space="preserve"> de l’après-midi</w:t>
            </w:r>
          </w:p>
        </w:tc>
      </w:tr>
      <w:tr w:rsidR="005B6668" w:rsidRPr="00EF6FCB" w14:paraId="53D0E2A2" w14:textId="77777777" w:rsidTr="005B6668">
        <w:trPr>
          <w:trHeight w:val="345"/>
        </w:trPr>
        <w:tc>
          <w:tcPr>
            <w:tcW w:w="301" w:type="dxa"/>
            <w:noWrap/>
          </w:tcPr>
          <w:p w14:paraId="2413D83D" w14:textId="77777777" w:rsidR="005B6668" w:rsidRPr="00EF6FCB" w:rsidRDefault="005B6668" w:rsidP="005B6668">
            <w:pPr>
              <w:rPr>
                <w:rFonts w:cstheme="minorHAnsi"/>
                <w:sz w:val="28"/>
                <w:szCs w:val="28"/>
              </w:rPr>
            </w:pPr>
          </w:p>
        </w:tc>
        <w:tc>
          <w:tcPr>
            <w:tcW w:w="1656" w:type="dxa"/>
          </w:tcPr>
          <w:p w14:paraId="285B5BC7" w14:textId="77777777" w:rsidR="005B6668" w:rsidRPr="00EF6FCB" w:rsidRDefault="005B6668" w:rsidP="005B6668">
            <w:pPr>
              <w:rPr>
                <w:rFonts w:cstheme="minorHAnsi"/>
                <w:b/>
                <w:sz w:val="28"/>
                <w:szCs w:val="28"/>
              </w:rPr>
            </w:pPr>
            <w:r w:rsidRPr="00EF6FCB">
              <w:rPr>
                <w:rFonts w:cstheme="minorHAnsi"/>
                <w:b/>
              </w:rPr>
              <w:t>14:30 – 15:30</w:t>
            </w:r>
          </w:p>
        </w:tc>
        <w:tc>
          <w:tcPr>
            <w:tcW w:w="7839" w:type="dxa"/>
            <w:noWrap/>
          </w:tcPr>
          <w:p w14:paraId="53DC9CEF" w14:textId="77777777" w:rsidR="005B6668" w:rsidRPr="00EF6FCB" w:rsidRDefault="005B6668" w:rsidP="005B6668">
            <w:pPr>
              <w:jc w:val="both"/>
              <w:rPr>
                <w:rFonts w:cstheme="minorHAnsi"/>
                <w:bCs/>
              </w:rPr>
            </w:pPr>
            <w:r w:rsidRPr="00AE271A">
              <w:rPr>
                <w:rFonts w:cstheme="minorHAnsi"/>
                <w:b/>
              </w:rPr>
              <w:t>Intervention unique</w:t>
            </w:r>
            <w:r w:rsidRPr="00AE271A">
              <w:rPr>
                <w:rFonts w:cstheme="minorHAnsi"/>
                <w:bCs/>
              </w:rPr>
              <w:t>: 12</w:t>
            </w:r>
            <w:r w:rsidRPr="00102527">
              <w:rPr>
                <w:rFonts w:cstheme="minorHAnsi"/>
                <w:bCs/>
              </w:rPr>
              <w:t xml:space="preserve"> règles pour le succès du succès de SEZ</w:t>
            </w:r>
          </w:p>
          <w:p w14:paraId="517D6D24" w14:textId="77777777" w:rsidR="005B6668" w:rsidRPr="00EF6FCB" w:rsidRDefault="005B6668" w:rsidP="005B6668">
            <w:pPr>
              <w:jc w:val="both"/>
              <w:rPr>
                <w:rFonts w:cstheme="minorHAnsi"/>
                <w:b/>
                <w:color w:val="002060"/>
              </w:rPr>
            </w:pPr>
            <w:r>
              <w:rPr>
                <w:rFonts w:cstheme="minorHAnsi"/>
              </w:rPr>
              <w:t>Intervenant</w:t>
            </w:r>
            <w:r w:rsidRPr="00EF6FCB">
              <w:rPr>
                <w:rFonts w:cstheme="minorHAnsi"/>
              </w:rPr>
              <w:t>– Moubarack Lo</w:t>
            </w:r>
          </w:p>
        </w:tc>
      </w:tr>
      <w:tr w:rsidR="005B6668" w:rsidRPr="00EF6FCB" w14:paraId="436C7052" w14:textId="77777777" w:rsidTr="005B6668">
        <w:trPr>
          <w:trHeight w:val="201"/>
        </w:trPr>
        <w:tc>
          <w:tcPr>
            <w:tcW w:w="301" w:type="dxa"/>
            <w:noWrap/>
          </w:tcPr>
          <w:p w14:paraId="0F93318D" w14:textId="77777777" w:rsidR="005B6668" w:rsidRPr="00EF6FCB" w:rsidRDefault="005B6668" w:rsidP="005B6668">
            <w:pPr>
              <w:rPr>
                <w:rFonts w:cstheme="minorHAnsi"/>
              </w:rPr>
            </w:pPr>
          </w:p>
        </w:tc>
        <w:tc>
          <w:tcPr>
            <w:tcW w:w="1656" w:type="dxa"/>
          </w:tcPr>
          <w:p w14:paraId="1CE0B9C1" w14:textId="77777777" w:rsidR="005B6668" w:rsidRPr="00EF6FCB" w:rsidRDefault="005B6668" w:rsidP="005B6668">
            <w:pPr>
              <w:rPr>
                <w:rFonts w:cstheme="minorHAnsi"/>
              </w:rPr>
            </w:pPr>
            <w:r w:rsidRPr="00EF6FCB">
              <w:rPr>
                <w:rFonts w:cstheme="minorHAnsi"/>
                <w:b/>
              </w:rPr>
              <w:t>15:30 – 16:30</w:t>
            </w:r>
          </w:p>
        </w:tc>
        <w:tc>
          <w:tcPr>
            <w:tcW w:w="7839" w:type="dxa"/>
            <w:noWrap/>
          </w:tcPr>
          <w:p w14:paraId="7442D82F" w14:textId="77777777" w:rsidR="005B6668" w:rsidRPr="00EF6FCB" w:rsidRDefault="005B6668" w:rsidP="005B6668">
            <w:pPr>
              <w:rPr>
                <w:rFonts w:cstheme="minorHAnsi"/>
              </w:rPr>
            </w:pPr>
            <w:r>
              <w:rPr>
                <w:rFonts w:cstheme="minorHAnsi"/>
              </w:rPr>
              <w:t>Panel</w:t>
            </w:r>
            <w:r w:rsidRPr="00102527">
              <w:rPr>
                <w:rFonts w:cstheme="minorHAnsi"/>
              </w:rPr>
              <w:t>-débat des experts et orateurs de l'AFZO et du représentant du gouvernement togolais</w:t>
            </w:r>
          </w:p>
        </w:tc>
      </w:tr>
      <w:tr w:rsidR="005B6668" w:rsidRPr="00EF6FCB" w14:paraId="02C0D4B7" w14:textId="77777777" w:rsidTr="005B6668">
        <w:trPr>
          <w:trHeight w:val="201"/>
        </w:trPr>
        <w:tc>
          <w:tcPr>
            <w:tcW w:w="301" w:type="dxa"/>
            <w:noWrap/>
          </w:tcPr>
          <w:p w14:paraId="321DCD56" w14:textId="77777777" w:rsidR="005B6668" w:rsidRPr="00EF6FCB" w:rsidRDefault="005B6668" w:rsidP="005B6668">
            <w:pPr>
              <w:rPr>
                <w:rFonts w:cstheme="minorHAnsi"/>
              </w:rPr>
            </w:pPr>
          </w:p>
        </w:tc>
        <w:tc>
          <w:tcPr>
            <w:tcW w:w="1656" w:type="dxa"/>
          </w:tcPr>
          <w:p w14:paraId="3C5B2406" w14:textId="77777777" w:rsidR="005B6668" w:rsidRPr="00EF6FCB" w:rsidRDefault="005B6668" w:rsidP="005B6668">
            <w:pPr>
              <w:rPr>
                <w:rFonts w:cstheme="minorHAnsi"/>
                <w:b/>
              </w:rPr>
            </w:pPr>
            <w:r w:rsidRPr="00EF6FCB">
              <w:rPr>
                <w:rFonts w:cstheme="minorHAnsi"/>
                <w:b/>
              </w:rPr>
              <w:t>16:30 – 17:00</w:t>
            </w:r>
          </w:p>
        </w:tc>
        <w:tc>
          <w:tcPr>
            <w:tcW w:w="7839" w:type="dxa"/>
            <w:noWrap/>
          </w:tcPr>
          <w:p w14:paraId="0F81D479" w14:textId="77777777" w:rsidR="005B6668" w:rsidRPr="00EF6FCB" w:rsidRDefault="005B6668" w:rsidP="005B6668">
            <w:pPr>
              <w:rPr>
                <w:rFonts w:cstheme="minorHAnsi"/>
                <w:b/>
                <w:color w:val="002060"/>
              </w:rPr>
            </w:pPr>
            <w:r w:rsidRPr="00EF6FCB">
              <w:rPr>
                <w:rFonts w:cstheme="minorHAnsi"/>
                <w:b/>
                <w:color w:val="002060"/>
              </w:rPr>
              <w:t>C</w:t>
            </w:r>
            <w:r>
              <w:rPr>
                <w:rFonts w:cstheme="minorHAnsi"/>
                <w:b/>
                <w:color w:val="002060"/>
              </w:rPr>
              <w:t>lôture de l’atelier</w:t>
            </w:r>
          </w:p>
        </w:tc>
      </w:tr>
    </w:tbl>
    <w:p w14:paraId="3AAD3125" w14:textId="77777777" w:rsidR="005B6668" w:rsidRPr="00EF6FCB" w:rsidRDefault="005B6668" w:rsidP="006E547E">
      <w:pPr>
        <w:rPr>
          <w:rFonts w:cstheme="minorHAnsi"/>
          <w:b/>
          <w:bCs/>
          <w:color w:val="002060"/>
          <w:sz w:val="24"/>
          <w:szCs w:val="24"/>
          <w:u w:val="single"/>
        </w:rPr>
      </w:pPr>
    </w:p>
    <w:sectPr w:rsidR="005B6668" w:rsidRPr="00EF6FC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9FD4E" w14:textId="77777777" w:rsidR="000B52AF" w:rsidRDefault="000B52AF" w:rsidP="005B6668">
      <w:pPr>
        <w:spacing w:after="0" w:line="240" w:lineRule="auto"/>
      </w:pPr>
      <w:r>
        <w:separator/>
      </w:r>
    </w:p>
  </w:endnote>
  <w:endnote w:type="continuationSeparator" w:id="0">
    <w:p w14:paraId="15601CEA" w14:textId="77777777" w:rsidR="000B52AF" w:rsidRDefault="000B52AF" w:rsidP="005B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FC38A" w14:textId="77777777" w:rsidR="000B52AF" w:rsidRDefault="000B52AF" w:rsidP="005B6668">
      <w:pPr>
        <w:spacing w:after="0" w:line="240" w:lineRule="auto"/>
      </w:pPr>
      <w:r>
        <w:separator/>
      </w:r>
    </w:p>
  </w:footnote>
  <w:footnote w:type="continuationSeparator" w:id="0">
    <w:p w14:paraId="1FF94A42" w14:textId="77777777" w:rsidR="000B52AF" w:rsidRDefault="000B52AF" w:rsidP="005B6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36E44" w14:textId="35384B54" w:rsidR="005B6668" w:rsidRDefault="005B6668">
    <w:pPr>
      <w:pStyle w:val="En-tte"/>
    </w:pPr>
    <w:r>
      <w:rPr>
        <w:noProof/>
        <w:lang w:val="fr-FR" w:eastAsia="fr-FR"/>
      </w:rPr>
      <mc:AlternateContent>
        <mc:Choice Requires="wps">
          <w:drawing>
            <wp:anchor distT="45720" distB="45720" distL="114300" distR="114300" simplePos="0" relativeHeight="251661312" behindDoc="0" locked="0" layoutInCell="1" allowOverlap="1" wp14:anchorId="72F6D4AD" wp14:editId="73789168">
              <wp:simplePos x="0" y="0"/>
              <wp:positionH relativeFrom="column">
                <wp:posOffset>2110105</wp:posOffset>
              </wp:positionH>
              <wp:positionV relativeFrom="paragraph">
                <wp:posOffset>-316230</wp:posOffset>
              </wp:positionV>
              <wp:extent cx="1438275" cy="647700"/>
              <wp:effectExtent l="0" t="0" r="9525"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47700"/>
                      </a:xfrm>
                      <a:prstGeom prst="rect">
                        <a:avLst/>
                      </a:prstGeom>
                      <a:solidFill>
                        <a:srgbClr val="FFFFFF"/>
                      </a:solidFill>
                      <a:ln w="9525">
                        <a:noFill/>
                        <a:miter lim="800000"/>
                        <a:headEnd/>
                        <a:tailEnd/>
                      </a:ln>
                    </wps:spPr>
                    <wps:txbx>
                      <w:txbxContent>
                        <w:p w14:paraId="2D2B33D2" w14:textId="4BAEAAC9" w:rsidR="005B6668" w:rsidRDefault="007D7559" w:rsidP="005B6668">
                          <w:r>
                            <w:rPr>
                              <w:noProof/>
                              <w:lang w:val="fr-FR" w:eastAsia="fr-FR"/>
                            </w:rPr>
                            <w:drawing>
                              <wp:inline distT="0" distB="0" distL="0" distR="0" wp14:anchorId="06DAAFA0" wp14:editId="4BE67FE9">
                                <wp:extent cx="904875" cy="57574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576" cy="5908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F6D4AD" id="_x0000_t202" coordsize="21600,21600" o:spt="202" path="m,l,21600r21600,l21600,xe">
              <v:stroke joinstyle="miter"/>
              <v:path gradientshapeok="t" o:connecttype="rect"/>
            </v:shapetype>
            <v:shape id="Zone de texte 2" o:spid="_x0000_s1026" type="#_x0000_t202" style="position:absolute;margin-left:166.15pt;margin-top:-24.9pt;width:113.25pt;height: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" stroked="f">
              <v:textbox>
                <w:txbxContent>
                  <w:p w14:paraId="2D2B33D2" w14:textId="4BAEAAC9" w:rsidR="005B6668" w:rsidRDefault="007D7559" w:rsidP="005B6668">
                    <w:r>
                      <w:rPr>
                        <w:noProof/>
                      </w:rPr>
                      <w:drawing>
                        <wp:inline distT="0" distB="0" distL="0" distR="0" wp14:anchorId="06DAAFA0" wp14:editId="4BE67FE9">
                          <wp:extent cx="904875" cy="57574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576" cy="590827"/>
                                  </a:xfrm>
                                  <a:prstGeom prst="rect">
                                    <a:avLst/>
                                  </a:prstGeom>
                                  <a:noFill/>
                                  <a:ln>
                                    <a:noFill/>
                                  </a:ln>
                                </pic:spPr>
                              </pic:pic>
                            </a:graphicData>
                          </a:graphic>
                        </wp:inline>
                      </w:drawing>
                    </w:r>
                  </w:p>
                </w:txbxContent>
              </v:textbox>
              <w10:wrap type="square"/>
            </v:shape>
          </w:pict>
        </mc:Fallback>
      </mc:AlternateContent>
    </w:r>
    <w:r>
      <w:rPr>
        <w:noProof/>
        <w:lang w:val="fr-FR" w:eastAsia="fr-FR"/>
      </w:rPr>
      <mc:AlternateContent>
        <mc:Choice Requires="wps">
          <w:drawing>
            <wp:anchor distT="45720" distB="45720" distL="114300" distR="114300" simplePos="0" relativeHeight="251663360" behindDoc="0" locked="0" layoutInCell="1" allowOverlap="1" wp14:anchorId="088516E1" wp14:editId="5F979B4D">
              <wp:simplePos x="0" y="0"/>
              <wp:positionH relativeFrom="column">
                <wp:posOffset>4853305</wp:posOffset>
              </wp:positionH>
              <wp:positionV relativeFrom="paragraph">
                <wp:posOffset>-287655</wp:posOffset>
              </wp:positionV>
              <wp:extent cx="952500" cy="64770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47700"/>
                      </a:xfrm>
                      <a:prstGeom prst="rect">
                        <a:avLst/>
                      </a:prstGeom>
                      <a:solidFill>
                        <a:srgbClr val="FFFFFF"/>
                      </a:solidFill>
                      <a:ln w="9525">
                        <a:noFill/>
                        <a:miter lim="800000"/>
                        <a:headEnd/>
                        <a:tailEnd/>
                      </a:ln>
                    </wps:spPr>
                    <wps:txbx>
                      <w:txbxContent>
                        <w:p w14:paraId="16F90CDF" w14:textId="0553B7A8" w:rsidR="005B6668" w:rsidRDefault="005B6668" w:rsidP="005B6668">
                          <w:r>
                            <w:rPr>
                              <w:noProof/>
                              <w:lang w:val="fr-FR" w:eastAsia="fr-FR"/>
                            </w:rPr>
                            <w:drawing>
                              <wp:inline distT="0" distB="0" distL="0" distR="0" wp14:anchorId="1A4BD672" wp14:editId="061F9996">
                                <wp:extent cx="760095" cy="547370"/>
                                <wp:effectExtent l="0" t="0" r="1905"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0095" cy="5473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8516E1" id="_x0000_s1027" type="#_x0000_t202" style="position:absolute;margin-left:382.15pt;margin-top:-22.65pt;width:75pt;height: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" stroked="f">
              <v:textbox>
                <w:txbxContent>
                  <w:p w14:paraId="16F90CDF" w14:textId="0553B7A8" w:rsidR="005B6668" w:rsidRDefault="005B6668" w:rsidP="005B6668">
                    <w:r>
                      <w:rPr>
                        <w:noProof/>
                      </w:rPr>
                      <w:drawing>
                        <wp:inline distT="0" distB="0" distL="0" distR="0" wp14:anchorId="1A4BD672" wp14:editId="061F9996">
                          <wp:extent cx="760095" cy="547370"/>
                          <wp:effectExtent l="0" t="0" r="1905"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0095" cy="547370"/>
                                  </a:xfrm>
                                  <a:prstGeom prst="rect">
                                    <a:avLst/>
                                  </a:prstGeom>
                                  <a:noFill/>
                                  <a:ln>
                                    <a:noFill/>
                                  </a:ln>
                                </pic:spPr>
                              </pic:pic>
                            </a:graphicData>
                          </a:graphic>
                        </wp:inline>
                      </w:drawing>
                    </w:r>
                  </w:p>
                </w:txbxContent>
              </v:textbox>
              <w10:wrap type="square"/>
            </v:shape>
          </w:pict>
        </mc:Fallback>
      </mc:AlternateContent>
    </w:r>
    <w:r>
      <w:rPr>
        <w:noProof/>
        <w:lang w:val="fr-FR" w:eastAsia="fr-FR"/>
      </w:rPr>
      <mc:AlternateContent>
        <mc:Choice Requires="wps">
          <w:drawing>
            <wp:anchor distT="45720" distB="45720" distL="114300" distR="114300" simplePos="0" relativeHeight="251659264" behindDoc="0" locked="0" layoutInCell="1" allowOverlap="1" wp14:anchorId="7663B67C" wp14:editId="58BDF41E">
              <wp:simplePos x="0" y="0"/>
              <wp:positionH relativeFrom="column">
                <wp:posOffset>-556895</wp:posOffset>
              </wp:positionH>
              <wp:positionV relativeFrom="paragraph">
                <wp:posOffset>-316230</wp:posOffset>
              </wp:positionV>
              <wp:extent cx="904875" cy="6477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47700"/>
                      </a:xfrm>
                      <a:prstGeom prst="rect">
                        <a:avLst/>
                      </a:prstGeom>
                      <a:solidFill>
                        <a:srgbClr val="FFFFFF"/>
                      </a:solidFill>
                      <a:ln w="9525">
                        <a:noFill/>
                        <a:miter lim="800000"/>
                        <a:headEnd/>
                        <a:tailEnd/>
                      </a:ln>
                    </wps:spPr>
                    <wps:txbx>
                      <w:txbxContent>
                        <w:p w14:paraId="49052A9C" w14:textId="2D6D1C1C" w:rsidR="005B6668" w:rsidRDefault="005B6668">
                          <w:r>
                            <w:rPr>
                              <w:noProof/>
                              <w:lang w:val="fr-FR" w:eastAsia="fr-FR"/>
                            </w:rPr>
                            <w:drawing>
                              <wp:inline distT="0" distB="0" distL="0" distR="0" wp14:anchorId="3C1C5982" wp14:editId="1649EF46">
                                <wp:extent cx="557530" cy="5473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530" cy="5473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63B67C" id="_x0000_s1028" type="#_x0000_t202" style="position:absolute;margin-left:-43.85pt;margin-top:-24.9pt;width:71.2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" stroked="f">
              <v:textbox>
                <w:txbxContent>
                  <w:p w14:paraId="49052A9C" w14:textId="2D6D1C1C" w:rsidR="005B6668" w:rsidRDefault="005B6668">
                    <w:r>
                      <w:rPr>
                        <w:noProof/>
                      </w:rPr>
                      <w:drawing>
                        <wp:inline distT="0" distB="0" distL="0" distR="0" wp14:anchorId="3C1C5982" wp14:editId="1649EF46">
                          <wp:extent cx="557530" cy="5473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530" cy="54737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53A"/>
    <w:multiLevelType w:val="hybridMultilevel"/>
    <w:tmpl w:val="5C64F71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67E0FFF"/>
    <w:multiLevelType w:val="hybridMultilevel"/>
    <w:tmpl w:val="BB82F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684EB2"/>
    <w:multiLevelType w:val="hybridMultilevel"/>
    <w:tmpl w:val="F550A9E6"/>
    <w:lvl w:ilvl="0" w:tplc="E278B75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EE27A9"/>
    <w:multiLevelType w:val="hybridMultilevel"/>
    <w:tmpl w:val="8E0CD4C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BA47360"/>
    <w:multiLevelType w:val="hybridMultilevel"/>
    <w:tmpl w:val="1460F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68"/>
    <w:rsid w:val="000B52AF"/>
    <w:rsid w:val="00112F98"/>
    <w:rsid w:val="003C23A8"/>
    <w:rsid w:val="005B6668"/>
    <w:rsid w:val="006776C8"/>
    <w:rsid w:val="006E547E"/>
    <w:rsid w:val="007D7559"/>
    <w:rsid w:val="008E6700"/>
    <w:rsid w:val="00EB47F6"/>
    <w:rsid w:val="00F47997"/>
    <w:rsid w:val="00F82F64"/>
    <w:rsid w:val="00FC09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50F89"/>
  <w15:chartTrackingRefBased/>
  <w15:docId w15:val="{5C222B12-5D1B-4D78-9DED-20D1A356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6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B6668"/>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B6668"/>
    <w:pPr>
      <w:spacing w:after="0" w:line="240" w:lineRule="auto"/>
      <w:ind w:left="720"/>
      <w:contextualSpacing/>
    </w:pPr>
    <w:rPr>
      <w:rFonts w:ascii="Times New Roman" w:eastAsia="Times New Roman" w:hAnsi="Times New Roman" w:cs="Times New Roman"/>
      <w:sz w:val="24"/>
      <w:szCs w:val="24"/>
      <w:lang w:val="en-US" w:eastAsia="fr-FR"/>
    </w:rPr>
  </w:style>
  <w:style w:type="paragraph" w:styleId="En-tte">
    <w:name w:val="header"/>
    <w:basedOn w:val="Normal"/>
    <w:link w:val="En-tteCar"/>
    <w:uiPriority w:val="99"/>
    <w:unhideWhenUsed/>
    <w:rsid w:val="005B6668"/>
    <w:pPr>
      <w:tabs>
        <w:tab w:val="center" w:pos="4536"/>
        <w:tab w:val="right" w:pos="9072"/>
      </w:tabs>
      <w:spacing w:after="0" w:line="240" w:lineRule="auto"/>
    </w:pPr>
  </w:style>
  <w:style w:type="character" w:customStyle="1" w:styleId="En-tteCar">
    <w:name w:val="En-tête Car"/>
    <w:basedOn w:val="Policepardfaut"/>
    <w:link w:val="En-tte"/>
    <w:uiPriority w:val="99"/>
    <w:rsid w:val="005B6668"/>
  </w:style>
  <w:style w:type="paragraph" w:styleId="Pieddepage">
    <w:name w:val="footer"/>
    <w:basedOn w:val="Normal"/>
    <w:link w:val="PieddepageCar"/>
    <w:uiPriority w:val="99"/>
    <w:unhideWhenUsed/>
    <w:rsid w:val="005B66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6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image" Target="media/image30.png"/><Relationship Id="rId5" Type="http://schemas.openxmlformats.org/officeDocument/2006/relationships/image" Target="media/image3.png"/><Relationship Id="rId4" Type="http://schemas.openxmlformats.org/officeDocument/2006/relationships/image" Target="media/image2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BB5B73120685479886944D9BCF0E15" ma:contentTypeVersion="11" ma:contentTypeDescription="Crée un document." ma:contentTypeScope="" ma:versionID="34fbd279a5464f1a56ab47aa868cd08e">
  <xsd:schema xmlns:xsd="http://www.w3.org/2001/XMLSchema" xmlns:xs="http://www.w3.org/2001/XMLSchema" xmlns:p="http://schemas.microsoft.com/office/2006/metadata/properties" xmlns:ns3="b016ce0a-17d8-46bc-851d-53ee5402334c" xmlns:ns4="30352bac-c5d8-4b59-9f74-ef4567353766" targetNamespace="http://schemas.microsoft.com/office/2006/metadata/properties" ma:root="true" ma:fieldsID="79bd8034e6763c6acea5f70f0b41d41e" ns3:_="" ns4:_="">
    <xsd:import namespace="b016ce0a-17d8-46bc-851d-53ee5402334c"/>
    <xsd:import namespace="30352bac-c5d8-4b59-9f74-ef456735376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6ce0a-17d8-46bc-851d-53ee54023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52bac-c5d8-4b59-9f74-ef456735376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89B98-CA40-46B9-8C9C-436EE3B38D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5E322F-5A68-4E43-B172-D12CCD614D7D}">
  <ds:schemaRefs>
    <ds:schemaRef ds:uri="http://schemas.microsoft.com/sharepoint/v3/contenttype/forms"/>
  </ds:schemaRefs>
</ds:datastoreItem>
</file>

<file path=customXml/itemProps3.xml><?xml version="1.0" encoding="utf-8"?>
<ds:datastoreItem xmlns:ds="http://schemas.openxmlformats.org/officeDocument/2006/customXml" ds:itemID="{7A8AD80F-0D5D-4016-A7AE-BDC3D5426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6ce0a-17d8-46bc-851d-53ee5402334c"/>
    <ds:schemaRef ds:uri="30352bac-c5d8-4b59-9f74-ef4567353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217D53-FE9F-4122-AD1B-C687F6DE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Ohini KUAOVI</dc:creator>
  <cp:keywords/>
  <dc:description/>
  <cp:lastModifiedBy>USER</cp:lastModifiedBy>
  <cp:revision>2</cp:revision>
  <dcterms:created xsi:type="dcterms:W3CDTF">2019-12-05T10:08:00Z</dcterms:created>
  <dcterms:modified xsi:type="dcterms:W3CDTF">2019-12-05T10:08:00Z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0x0101001FBB5B73120685479886944D9BCF0E15</vt:lpwstr>
  </property>
</Properties>
</file>